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7DA5" w14:textId="77777777" w:rsidR="00F1627F" w:rsidRDefault="00F1627F" w:rsidP="00A36613"/>
    <w:p w14:paraId="5E6122D8" w14:textId="24C5CCF2" w:rsidR="00D7385C" w:rsidRPr="00661AAD" w:rsidRDefault="00D7385C" w:rsidP="002B7C13">
      <w:pPr>
        <w:pStyle w:val="Heading1"/>
        <w:spacing w:before="120" w:after="120"/>
      </w:pPr>
      <w:r w:rsidRPr="00661AAD">
        <w:t>POLICY</w:t>
      </w:r>
      <w:r>
        <w:t>/PROCEDURE</w:t>
      </w:r>
      <w:r w:rsidRPr="00661AAD">
        <w:t>:</w:t>
      </w:r>
      <w:r w:rsidR="00B331CC">
        <w:t xml:space="preserve"> </w:t>
      </w:r>
      <w:r w:rsidR="003544C2">
        <w:t xml:space="preserve">14-19 </w:t>
      </w:r>
      <w:r w:rsidR="00EC1B2D">
        <w:t>Learner Support fund policy</w:t>
      </w:r>
    </w:p>
    <w:p w14:paraId="4F8294A1" w14:textId="77777777" w:rsidR="00D7385C" w:rsidRDefault="00D7385C" w:rsidP="00D7385C">
      <w:pPr>
        <w:pBdr>
          <w:bottom w:val="single" w:sz="4" w:space="1" w:color="auto"/>
        </w:pBdr>
      </w:pPr>
    </w:p>
    <w:p w14:paraId="5F8CCE5C" w14:textId="01DA52C2" w:rsidR="00D7385C" w:rsidRPr="002C676C" w:rsidRDefault="00D7385C" w:rsidP="00D7385C">
      <w:pPr>
        <w:spacing w:before="120" w:after="120"/>
      </w:pPr>
      <w:r>
        <w:t>Approval required by:</w:t>
      </w:r>
      <w:r>
        <w:tab/>
      </w:r>
      <w:r>
        <w:tab/>
      </w:r>
      <w:r w:rsidR="00EC1B2D">
        <w:t>Executive</w:t>
      </w:r>
      <w:r w:rsidRPr="007A4456">
        <w:tab/>
      </w:r>
      <w:r w:rsidRPr="002C676C">
        <w:tab/>
        <w:t>Y</w:t>
      </w:r>
      <w:r w:rsidRPr="002C676C">
        <w:tab/>
        <w:t xml:space="preserve">Governing Body </w:t>
      </w:r>
      <w:r w:rsidRPr="002C676C">
        <w:tab/>
        <w:t>Y</w:t>
      </w:r>
    </w:p>
    <w:p w14:paraId="37D59283" w14:textId="2B3DACED" w:rsidR="00D7385C" w:rsidRPr="002C676C" w:rsidRDefault="00D7385C" w:rsidP="00D7385C">
      <w:pPr>
        <w:spacing w:after="120"/>
      </w:pPr>
      <w:r w:rsidRPr="002C676C">
        <w:t xml:space="preserve">SMT Lead: </w:t>
      </w:r>
      <w:r w:rsidRPr="002C676C">
        <w:tab/>
      </w:r>
      <w:r w:rsidRPr="002C676C">
        <w:tab/>
      </w:r>
      <w:r w:rsidR="00EC1B2D">
        <w:tab/>
        <w:t>Vice Principal Students</w:t>
      </w:r>
      <w:r w:rsidR="002C676C" w:rsidRPr="002C676C">
        <w:t xml:space="preserve"> </w:t>
      </w:r>
    </w:p>
    <w:p w14:paraId="1762856F" w14:textId="7712D3B6" w:rsidR="00D7385C" w:rsidRPr="002C676C" w:rsidRDefault="00D7385C" w:rsidP="00D7385C">
      <w:pPr>
        <w:spacing w:after="120"/>
      </w:pPr>
      <w:r w:rsidRPr="002C676C">
        <w:t>Responsible Manager:</w:t>
      </w:r>
      <w:r w:rsidRPr="002C676C">
        <w:tab/>
      </w:r>
      <w:r w:rsidR="009A1AE7">
        <w:t xml:space="preserve">           </w:t>
      </w:r>
      <w:r w:rsidR="00EC1B2D">
        <w:tab/>
        <w:t>Head of Student Services</w:t>
      </w:r>
      <w:r w:rsidRPr="002C676C">
        <w:t xml:space="preserve"> </w:t>
      </w:r>
    </w:p>
    <w:p w14:paraId="39A59EA2" w14:textId="7AEEF2F7" w:rsidR="00D7385C" w:rsidRPr="007A4456" w:rsidRDefault="00D7385C" w:rsidP="00CC24FF">
      <w:pPr>
        <w:tabs>
          <w:tab w:val="left" w:pos="720"/>
          <w:tab w:val="left" w:pos="1440"/>
          <w:tab w:val="left" w:pos="2160"/>
          <w:tab w:val="left" w:pos="2940"/>
        </w:tabs>
        <w:spacing w:after="120"/>
      </w:pPr>
      <w:r>
        <w:t>Date approved</w:t>
      </w:r>
      <w:r w:rsidR="00EC1B2D">
        <w:t>:</w:t>
      </w:r>
      <w:r w:rsidR="00EC1B2D">
        <w:tab/>
      </w:r>
      <w:r w:rsidR="0076084E">
        <w:t xml:space="preserve">             </w:t>
      </w:r>
      <w:r w:rsidR="00EC1B2D">
        <w:t>March 2024</w:t>
      </w:r>
    </w:p>
    <w:p w14:paraId="21C3863E" w14:textId="62BE8DEF" w:rsidR="00D7385C" w:rsidRPr="007A4456" w:rsidRDefault="00D7385C" w:rsidP="00D7385C">
      <w:pPr>
        <w:spacing w:after="120"/>
      </w:pPr>
      <w:r>
        <w:t xml:space="preserve">Date to be reviewed: </w:t>
      </w:r>
      <w:r>
        <w:tab/>
      </w:r>
      <w:r>
        <w:tab/>
      </w:r>
      <w:r w:rsidR="00D9300F">
        <w:t>May 2025*</w:t>
      </w:r>
    </w:p>
    <w:p w14:paraId="6501C6BF" w14:textId="77777777" w:rsidR="00D7385C" w:rsidRPr="007A4456" w:rsidRDefault="00D7385C" w:rsidP="00D7385C">
      <w:pPr>
        <w:pBdr>
          <w:bottom w:val="single" w:sz="4" w:space="1" w:color="auto"/>
        </w:pBdr>
        <w:spacing w:after="120"/>
      </w:pPr>
    </w:p>
    <w:p w14:paraId="10327F81" w14:textId="77777777" w:rsidR="00D7385C" w:rsidRDefault="00D7385C" w:rsidP="00D7385C">
      <w:pPr>
        <w:spacing w:after="120"/>
      </w:pPr>
      <w:r w:rsidRPr="007A4456">
        <w:t>Relevant to</w:t>
      </w:r>
      <w:r>
        <w:t>:</w:t>
      </w:r>
      <w:r w:rsidRPr="007A4456">
        <w:tab/>
      </w:r>
      <w:r w:rsidRPr="007A4456">
        <w:tab/>
      </w:r>
      <w:r w:rsidRPr="007A4456">
        <w:tab/>
        <w:t>Students</w:t>
      </w:r>
      <w:r w:rsidRPr="007A4456">
        <w:tab/>
      </w:r>
      <w:r w:rsidRPr="007A4456">
        <w:tab/>
      </w:r>
      <w:r>
        <w:t>Y</w:t>
      </w:r>
      <w:r>
        <w:tab/>
      </w:r>
      <w:r w:rsidRPr="007A4456">
        <w:t>Staff</w:t>
      </w:r>
      <w:r>
        <w:tab/>
      </w:r>
      <w:r>
        <w:tab/>
      </w:r>
      <w:r>
        <w:tab/>
        <w:t>Y</w:t>
      </w:r>
    </w:p>
    <w:p w14:paraId="7C5243D6" w14:textId="77777777" w:rsidR="00D7385C" w:rsidRPr="00661AAD" w:rsidRDefault="00D7385C" w:rsidP="00D7385C">
      <w:pPr>
        <w:spacing w:after="120"/>
      </w:pPr>
      <w:r>
        <w:tab/>
      </w:r>
      <w:r>
        <w:tab/>
      </w:r>
      <w:r>
        <w:tab/>
      </w:r>
      <w:r>
        <w:tab/>
        <w:t>Visitors</w:t>
      </w:r>
      <w:r w:rsidRPr="007A4456">
        <w:tab/>
      </w:r>
      <w:r>
        <w:tab/>
        <w:t>N</w:t>
      </w:r>
      <w:r w:rsidR="005A448C">
        <w:tab/>
        <w:t xml:space="preserve">ITS </w:t>
      </w:r>
      <w:r w:rsidR="005A448C">
        <w:tab/>
      </w:r>
      <w:r w:rsidR="005A448C">
        <w:tab/>
      </w:r>
      <w:r w:rsidR="005A448C">
        <w:tab/>
        <w:t>Y</w:t>
      </w:r>
    </w:p>
    <w:p w14:paraId="7B016FFC" w14:textId="77777777" w:rsidR="00D7385C" w:rsidRDefault="00D7385C" w:rsidP="00D7385C">
      <w:pPr>
        <w:spacing w:after="120"/>
        <w:rPr>
          <w:rFonts w:cs="Arial"/>
        </w:rPr>
      </w:pPr>
      <w:r>
        <w:rPr>
          <w:rFonts w:cs="Arial"/>
        </w:rPr>
        <w:t>Relevant to:</w:t>
      </w:r>
      <w:r>
        <w:rPr>
          <w:rFonts w:cs="Arial"/>
        </w:rPr>
        <w:tab/>
      </w:r>
      <w:r>
        <w:rPr>
          <w:rFonts w:cs="Arial"/>
        </w:rPr>
        <w:tab/>
      </w:r>
      <w:r>
        <w:rPr>
          <w:rFonts w:cs="Arial"/>
        </w:rPr>
        <w:tab/>
        <w:t>All students</w:t>
      </w:r>
      <w:r>
        <w:rPr>
          <w:rFonts w:cs="Arial"/>
        </w:rPr>
        <w:tab/>
      </w:r>
      <w:r>
        <w:rPr>
          <w:rFonts w:cs="Arial"/>
        </w:rPr>
        <w:tab/>
      </w:r>
      <w:r>
        <w:t>N</w:t>
      </w:r>
    </w:p>
    <w:p w14:paraId="01321182" w14:textId="77777777" w:rsidR="00D7385C" w:rsidRDefault="00D7385C" w:rsidP="00D7385C">
      <w:pPr>
        <w:spacing w:after="120"/>
        <w:rPr>
          <w:rFonts w:cs="Arial"/>
        </w:rPr>
      </w:pPr>
      <w:r>
        <w:rPr>
          <w:rFonts w:cs="Arial"/>
        </w:rPr>
        <w:tab/>
      </w:r>
      <w:r>
        <w:rPr>
          <w:rFonts w:cs="Arial"/>
        </w:rPr>
        <w:tab/>
      </w:r>
      <w:r>
        <w:rPr>
          <w:rFonts w:cs="Arial"/>
        </w:rPr>
        <w:tab/>
      </w:r>
      <w:r>
        <w:rPr>
          <w:rFonts w:cs="Arial"/>
        </w:rPr>
        <w:tab/>
        <w:t>16-18 Vocational</w:t>
      </w:r>
      <w:r>
        <w:rPr>
          <w:rFonts w:cs="Arial"/>
        </w:rPr>
        <w:tab/>
      </w:r>
      <w:r>
        <w:t>Y</w:t>
      </w:r>
      <w:r>
        <w:rPr>
          <w:rFonts w:cs="Arial"/>
        </w:rPr>
        <w:tab/>
        <w:t>Sixth Form</w:t>
      </w:r>
      <w:r>
        <w:rPr>
          <w:rFonts w:cs="Arial"/>
        </w:rPr>
        <w:tab/>
      </w:r>
      <w:r>
        <w:rPr>
          <w:rFonts w:cs="Arial"/>
        </w:rPr>
        <w:tab/>
      </w:r>
      <w:r>
        <w:t>Y</w:t>
      </w:r>
    </w:p>
    <w:p w14:paraId="78D65E8C" w14:textId="12CCE530" w:rsidR="00D7385C" w:rsidRDefault="00D7385C" w:rsidP="00D7385C">
      <w:pPr>
        <w:spacing w:after="120"/>
        <w:rPr>
          <w:rFonts w:cs="Arial"/>
        </w:rPr>
      </w:pPr>
      <w:r>
        <w:rPr>
          <w:rFonts w:cs="Arial"/>
        </w:rPr>
        <w:tab/>
      </w:r>
      <w:r>
        <w:rPr>
          <w:rFonts w:cs="Arial"/>
        </w:rPr>
        <w:tab/>
      </w:r>
      <w:r>
        <w:rPr>
          <w:rFonts w:cs="Arial"/>
        </w:rPr>
        <w:tab/>
      </w:r>
      <w:r>
        <w:rPr>
          <w:rFonts w:cs="Arial"/>
        </w:rPr>
        <w:tab/>
        <w:t>Higher Education</w:t>
      </w:r>
      <w:r>
        <w:rPr>
          <w:rFonts w:cs="Arial"/>
        </w:rPr>
        <w:tab/>
      </w:r>
      <w:r>
        <w:t>N</w:t>
      </w:r>
      <w:r>
        <w:rPr>
          <w:rFonts w:cs="Arial"/>
        </w:rPr>
        <w:tab/>
        <w:t>Adults</w:t>
      </w:r>
      <w:r>
        <w:rPr>
          <w:rFonts w:cs="Arial"/>
        </w:rPr>
        <w:tab/>
      </w:r>
      <w:r>
        <w:rPr>
          <w:rFonts w:cs="Arial"/>
        </w:rPr>
        <w:tab/>
      </w:r>
      <w:r>
        <w:rPr>
          <w:rFonts w:cs="Arial"/>
        </w:rPr>
        <w:tab/>
      </w:r>
      <w:r w:rsidR="00EC1B2D">
        <w:t>Y</w:t>
      </w:r>
    </w:p>
    <w:p w14:paraId="52F61526" w14:textId="39CF2D7E" w:rsidR="00D7385C" w:rsidRDefault="00D7385C" w:rsidP="00D7385C">
      <w:pPr>
        <w:spacing w:after="120"/>
        <w:ind w:left="2160" w:firstLine="720"/>
        <w:rPr>
          <w:rFonts w:cs="Arial"/>
        </w:rPr>
      </w:pPr>
      <w:r>
        <w:rPr>
          <w:rFonts w:cs="Arial"/>
        </w:rPr>
        <w:t>Apprenticeships</w:t>
      </w:r>
      <w:r>
        <w:rPr>
          <w:rFonts w:cs="Arial"/>
        </w:rPr>
        <w:tab/>
      </w:r>
      <w:r>
        <w:t>Y</w:t>
      </w:r>
      <w:r>
        <w:rPr>
          <w:rFonts w:cs="Arial"/>
        </w:rPr>
        <w:tab/>
        <w:t>14-16</w:t>
      </w:r>
      <w:r>
        <w:rPr>
          <w:rFonts w:cs="Arial"/>
        </w:rPr>
        <w:tab/>
      </w:r>
      <w:r>
        <w:rPr>
          <w:rFonts w:cs="Arial"/>
        </w:rPr>
        <w:tab/>
      </w:r>
      <w:r>
        <w:rPr>
          <w:rFonts w:cs="Arial"/>
        </w:rPr>
        <w:tab/>
      </w:r>
      <w:r w:rsidR="00EC1B2D">
        <w:t>Y</w:t>
      </w:r>
    </w:p>
    <w:p w14:paraId="45963496" w14:textId="77777777" w:rsidR="00D7385C" w:rsidRPr="007A4456" w:rsidRDefault="00D7385C" w:rsidP="00D7385C">
      <w:pPr>
        <w:spacing w:after="120"/>
        <w:ind w:left="2160" w:firstLine="720"/>
        <w:rPr>
          <w:rFonts w:cs="Arial"/>
        </w:rPr>
      </w:pPr>
      <w:r>
        <w:rPr>
          <w:rFonts w:cs="Arial"/>
        </w:rPr>
        <w:t>Other</w:t>
      </w:r>
      <w:r>
        <w:rPr>
          <w:rFonts w:cs="Arial"/>
        </w:rPr>
        <w:tab/>
      </w:r>
      <w:r>
        <w:rPr>
          <w:rFonts w:cs="Arial"/>
        </w:rPr>
        <w:tab/>
      </w:r>
      <w:r>
        <w:rPr>
          <w:rFonts w:cs="Arial"/>
        </w:rPr>
        <w:tab/>
      </w:r>
      <w:r>
        <w:t>Y</w:t>
      </w:r>
      <w:r>
        <w:tab/>
        <w:t>………………………</w:t>
      </w:r>
      <w:proofErr w:type="gramStart"/>
      <w:r>
        <w:t>…..</w:t>
      </w:r>
      <w:proofErr w:type="gramEnd"/>
    </w:p>
    <w:p w14:paraId="2E6C39E8" w14:textId="77777777" w:rsidR="00D7385C" w:rsidRDefault="00D7385C" w:rsidP="00D7385C">
      <w:pPr>
        <w:spacing w:after="120"/>
      </w:pPr>
      <w:r>
        <w:t>Relevant to:</w:t>
      </w:r>
      <w:r>
        <w:tab/>
      </w:r>
      <w:r>
        <w:tab/>
      </w:r>
      <w:r>
        <w:tab/>
        <w:t>All staff</w:t>
      </w:r>
      <w:r>
        <w:tab/>
      </w:r>
      <w:r>
        <w:tab/>
        <w:t>Y</w:t>
      </w:r>
      <w:r>
        <w:tab/>
      </w:r>
    </w:p>
    <w:p w14:paraId="08F643D7" w14:textId="77777777" w:rsidR="00D7385C" w:rsidRDefault="00D7385C" w:rsidP="00D7385C">
      <w:pPr>
        <w:spacing w:after="120"/>
      </w:pPr>
      <w:r>
        <w:tab/>
      </w:r>
      <w:r>
        <w:tab/>
      </w:r>
      <w:r>
        <w:tab/>
      </w:r>
      <w:r>
        <w:tab/>
        <w:t>Board</w:t>
      </w:r>
      <w:r>
        <w:tab/>
      </w:r>
      <w:r>
        <w:tab/>
      </w:r>
      <w:r>
        <w:tab/>
        <w:t>Y</w:t>
      </w:r>
      <w:r>
        <w:tab/>
        <w:t>SPH</w:t>
      </w:r>
      <w:r>
        <w:tab/>
      </w:r>
      <w:r>
        <w:tab/>
      </w:r>
      <w:r>
        <w:tab/>
        <w:t>Y</w:t>
      </w:r>
    </w:p>
    <w:p w14:paraId="6A953850" w14:textId="77777777" w:rsidR="00D7385C" w:rsidRDefault="00D7385C" w:rsidP="00D7385C">
      <w:pPr>
        <w:spacing w:after="120"/>
        <w:ind w:left="2160" w:firstLine="720"/>
      </w:pPr>
      <w:r>
        <w:t>Managers</w:t>
      </w:r>
      <w:r>
        <w:tab/>
      </w:r>
      <w:r>
        <w:tab/>
        <w:t>Y</w:t>
      </w:r>
    </w:p>
    <w:p w14:paraId="799E5184" w14:textId="77777777" w:rsidR="00D7385C" w:rsidRDefault="00D7385C" w:rsidP="00D7385C">
      <w:pPr>
        <w:spacing w:after="120"/>
      </w:pPr>
      <w:r>
        <w:tab/>
      </w:r>
      <w:r>
        <w:tab/>
      </w:r>
      <w:r>
        <w:tab/>
      </w:r>
      <w:r>
        <w:tab/>
        <w:t>Teaching staff</w:t>
      </w:r>
      <w:r>
        <w:tab/>
      </w:r>
      <w:r>
        <w:tab/>
        <w:t>Y</w:t>
      </w:r>
      <w:r>
        <w:tab/>
        <w:t>Support staff</w:t>
      </w:r>
      <w:r>
        <w:tab/>
      </w:r>
      <w:r>
        <w:tab/>
        <w:t>Y</w:t>
      </w:r>
    </w:p>
    <w:p w14:paraId="49AA29D7" w14:textId="77777777" w:rsidR="00D7385C" w:rsidRDefault="00D7385C" w:rsidP="00D7385C">
      <w:pPr>
        <w:pBdr>
          <w:bottom w:val="single" w:sz="4" w:space="1" w:color="auto"/>
        </w:pBdr>
        <w:spacing w:after="120"/>
      </w:pPr>
    </w:p>
    <w:p w14:paraId="201404BC" w14:textId="77777777" w:rsidR="00D7385C" w:rsidRDefault="00D7385C" w:rsidP="00D7385C">
      <w:pPr>
        <w:spacing w:after="120"/>
      </w:pPr>
      <w:r w:rsidRPr="007A4456">
        <w:t xml:space="preserve">Accessible to </w:t>
      </w:r>
      <w:r>
        <w:tab/>
      </w:r>
      <w:r>
        <w:tab/>
      </w:r>
      <w:r>
        <w:tab/>
      </w:r>
      <w:r w:rsidRPr="007A4456">
        <w:t>Students</w:t>
      </w:r>
      <w:r>
        <w:tab/>
      </w:r>
      <w:r>
        <w:tab/>
        <w:t>Y</w:t>
      </w:r>
      <w:r>
        <w:tab/>
        <w:t>Staff</w:t>
      </w:r>
      <w:r>
        <w:tab/>
      </w:r>
      <w:r>
        <w:tab/>
      </w:r>
      <w:r>
        <w:tab/>
        <w:t>Y</w:t>
      </w:r>
    </w:p>
    <w:p w14:paraId="3B065BCA" w14:textId="77777777" w:rsidR="00D7385C" w:rsidRDefault="00D7385C" w:rsidP="00D7385C">
      <w:pPr>
        <w:spacing w:after="120"/>
      </w:pPr>
      <w:r>
        <w:t>Friendly version</w:t>
      </w:r>
      <w:r>
        <w:tab/>
      </w:r>
      <w:r>
        <w:tab/>
        <w:t>Students</w:t>
      </w:r>
      <w:r>
        <w:tab/>
      </w:r>
      <w:r>
        <w:tab/>
        <w:t>Y</w:t>
      </w:r>
      <w:r>
        <w:tab/>
        <w:t>Staff</w:t>
      </w:r>
      <w:r>
        <w:tab/>
      </w:r>
      <w:r>
        <w:tab/>
      </w:r>
      <w:r>
        <w:tab/>
        <w:t>Y</w:t>
      </w:r>
    </w:p>
    <w:p w14:paraId="7DFC36C3" w14:textId="77777777" w:rsidR="00D7385C" w:rsidRDefault="00D7385C" w:rsidP="00D7385C">
      <w:pPr>
        <w:pBdr>
          <w:bottom w:val="single" w:sz="4" w:space="1" w:color="auto"/>
        </w:pBdr>
        <w:spacing w:after="120"/>
      </w:pPr>
    </w:p>
    <w:p w14:paraId="4FCDC3A3" w14:textId="77777777" w:rsidR="00D7385C" w:rsidRDefault="00E93022" w:rsidP="00D7385C">
      <w:pPr>
        <w:spacing w:after="120"/>
        <w:ind w:left="2160" w:firstLine="720"/>
      </w:pPr>
      <w:r>
        <w:t>EQIA required</w:t>
      </w:r>
      <w:r>
        <w:tab/>
      </w:r>
      <w:r>
        <w:tab/>
        <w:t>Y</w:t>
      </w:r>
    </w:p>
    <w:p w14:paraId="23D7142A" w14:textId="77777777" w:rsidR="00D7385C" w:rsidRDefault="00D7385C" w:rsidP="00D7385C">
      <w:pPr>
        <w:pBdr>
          <w:bottom w:val="single" w:sz="4" w:space="1" w:color="auto"/>
        </w:pBdr>
        <w:spacing w:after="120"/>
      </w:pPr>
    </w:p>
    <w:p w14:paraId="0D2D61D5" w14:textId="77777777" w:rsidR="00D7385C" w:rsidRPr="000F2122" w:rsidRDefault="00D7385C" w:rsidP="00D7385C">
      <w:pPr>
        <w:spacing w:after="120"/>
        <w:rPr>
          <w:b/>
          <w:bCs/>
        </w:rPr>
      </w:pPr>
      <w:r w:rsidRPr="000F2122">
        <w:rPr>
          <w:b/>
          <w:bCs/>
        </w:rPr>
        <w:t>Significant changes to policy</w:t>
      </w:r>
    </w:p>
    <w:p w14:paraId="210EE24D" w14:textId="7E414156" w:rsidR="00390FD1" w:rsidRDefault="00EC1B2D" w:rsidP="00D9300F">
      <w:r>
        <w:t xml:space="preserve">This policy has been merged with the previous 14-16 and 16-18 policies to create a single source of reference and guidance for learner support funding. </w:t>
      </w:r>
    </w:p>
    <w:p w14:paraId="602EA135" w14:textId="5EC6773A" w:rsidR="00EA087F" w:rsidRDefault="00EA087F" w:rsidP="00D9300F">
      <w:r>
        <w:t xml:space="preserve">Removal of obsolete benefits schemes in eligibility criteria. </w:t>
      </w:r>
    </w:p>
    <w:p w14:paraId="1F0A93D1" w14:textId="73AE4B48" w:rsidR="00D9300F" w:rsidRDefault="00D9300F" w:rsidP="00D9300F">
      <w:r>
        <w:t xml:space="preserve">Proposed change of policy renewal dates to ensure compliance with ESFA guidance. </w:t>
      </w:r>
    </w:p>
    <w:p w14:paraId="0144C06F" w14:textId="43990CA1" w:rsidR="00D9300F" w:rsidRDefault="00D9300F" w:rsidP="00D9300F">
      <w:r>
        <w:t xml:space="preserve">Clarification regarding EHE young people. </w:t>
      </w:r>
    </w:p>
    <w:p w14:paraId="4AF7DB2B" w14:textId="6040E527" w:rsidR="00D9300F" w:rsidRDefault="00D9300F" w:rsidP="00D9300F">
      <w:r>
        <w:t xml:space="preserve">Increase of household income threshold for 16-19 learners from £37,000 to £40,000. </w:t>
      </w:r>
    </w:p>
    <w:p w14:paraId="530C671C" w14:textId="77777777" w:rsidR="00D7385C" w:rsidRDefault="00BF270D" w:rsidP="00D7385C">
      <w:pPr>
        <w:spacing w:after="120"/>
      </w:pPr>
      <w:r>
        <w:t>________________________________________________________________________________________</w:t>
      </w:r>
    </w:p>
    <w:p w14:paraId="1DDC6D6C" w14:textId="77777777" w:rsidR="00D7385C" w:rsidRPr="000F2122" w:rsidRDefault="00D7385C" w:rsidP="00D7385C">
      <w:pPr>
        <w:spacing w:after="120"/>
        <w:rPr>
          <w:b/>
          <w:bCs/>
        </w:rPr>
      </w:pPr>
      <w:r w:rsidRPr="000F2122">
        <w:rPr>
          <w:b/>
          <w:bCs/>
        </w:rPr>
        <w:t>Impact of changes</w:t>
      </w:r>
    </w:p>
    <w:p w14:paraId="2C5E9051" w14:textId="6D5CC16C" w:rsidR="00390FD1" w:rsidRDefault="00D9300F" w:rsidP="00D9300F">
      <w:r>
        <w:t xml:space="preserve">Clarification and reduction in unnecessary policy duplication. </w:t>
      </w:r>
    </w:p>
    <w:p w14:paraId="6D1EED5D" w14:textId="459569E7" w:rsidR="00D9300F" w:rsidRDefault="00D9300F" w:rsidP="00D9300F">
      <w:r>
        <w:t xml:space="preserve">Increase number of 16-19 learners in receipt of LSF and distribution of funds. </w:t>
      </w:r>
    </w:p>
    <w:p w14:paraId="42D34339" w14:textId="77777777" w:rsidR="006E5299" w:rsidRDefault="00D7385C" w:rsidP="008E6D46">
      <w:pPr>
        <w:spacing w:after="120"/>
        <w:rPr>
          <w:b/>
          <w:bCs/>
          <w:caps/>
        </w:rPr>
      </w:pPr>
      <w:r>
        <w:t>________________________________________________________________________________________</w:t>
      </w:r>
      <w:r w:rsidR="006E5299">
        <w:br w:type="page"/>
      </w:r>
    </w:p>
    <w:p w14:paraId="3DC6CCB5" w14:textId="77777777" w:rsidR="00D7385C" w:rsidRPr="00E94A9D" w:rsidRDefault="00D7385C" w:rsidP="00D7385C">
      <w:pPr>
        <w:pStyle w:val="Heading1"/>
        <w:rPr>
          <w:rFonts w:cstheme="minorBidi"/>
        </w:rPr>
      </w:pPr>
      <w:r w:rsidRPr="0063414F">
        <w:lastRenderedPageBreak/>
        <w:t xml:space="preserve">SCOPE AND PURPOSE </w:t>
      </w:r>
    </w:p>
    <w:p w14:paraId="0EA7FDEB" w14:textId="3F290B09" w:rsidR="00D7385C" w:rsidRPr="007A4A9A" w:rsidRDefault="00D7385C" w:rsidP="00D7385C">
      <w:pPr>
        <w:rPr>
          <w:color w:val="000000" w:themeColor="text1"/>
        </w:rPr>
      </w:pPr>
      <w:r w:rsidRPr="0063414F">
        <w:t>T</w:t>
      </w:r>
      <w:r>
        <w:t xml:space="preserve">his policy </w:t>
      </w:r>
      <w:r w:rsidRPr="007A4A9A">
        <w:rPr>
          <w:color w:val="000000" w:themeColor="text1"/>
        </w:rPr>
        <w:t xml:space="preserve">details how </w:t>
      </w:r>
      <w:bookmarkStart w:id="0" w:name="_Hlk80870299"/>
      <w:bookmarkStart w:id="1" w:name="_Hlk80865534"/>
      <w:r w:rsidR="00D61828" w:rsidRPr="007A4A9A">
        <w:rPr>
          <w:rFonts w:cs="Arial"/>
          <w:color w:val="000000" w:themeColor="text1"/>
          <w:lang w:eastAsia="en-GB"/>
        </w:rPr>
        <w:t>Barnsley College and ITS (“the College”)</w:t>
      </w:r>
      <w:bookmarkEnd w:id="0"/>
      <w:r w:rsidR="00D61828" w:rsidRPr="007A4A9A">
        <w:rPr>
          <w:rFonts w:cs="Arial"/>
          <w:color w:val="000000" w:themeColor="text1"/>
          <w:lang w:eastAsia="en-GB"/>
        </w:rPr>
        <w:t xml:space="preserve"> </w:t>
      </w:r>
      <w:bookmarkEnd w:id="1"/>
      <w:r w:rsidRPr="007A4A9A">
        <w:rPr>
          <w:color w:val="000000" w:themeColor="text1"/>
        </w:rPr>
        <w:t>will offer financial support to students</w:t>
      </w:r>
      <w:r w:rsidR="00EC1B2D">
        <w:rPr>
          <w:color w:val="000000" w:themeColor="text1"/>
        </w:rPr>
        <w:t xml:space="preserve"> aged 14-18</w:t>
      </w:r>
      <w:r w:rsidRPr="007A4A9A">
        <w:rPr>
          <w:color w:val="000000" w:themeColor="text1"/>
        </w:rPr>
        <w:t xml:space="preserve"> thr</w:t>
      </w:r>
      <w:r w:rsidR="00E93022" w:rsidRPr="007A4A9A">
        <w:rPr>
          <w:color w:val="000000" w:themeColor="text1"/>
        </w:rPr>
        <w:t>ough the</w:t>
      </w:r>
      <w:r w:rsidR="005C3B11" w:rsidRPr="007A4A9A">
        <w:rPr>
          <w:color w:val="000000" w:themeColor="text1"/>
        </w:rPr>
        <w:t xml:space="preserve"> </w:t>
      </w:r>
      <w:r w:rsidR="00EC1B2D">
        <w:rPr>
          <w:color w:val="000000" w:themeColor="text1"/>
        </w:rPr>
        <w:t>available funding allocations.</w:t>
      </w:r>
      <w:r w:rsidRPr="007A4A9A">
        <w:rPr>
          <w:color w:val="000000" w:themeColor="text1"/>
        </w:rPr>
        <w:t xml:space="preserve"> </w:t>
      </w:r>
      <w:r w:rsidR="00EC1B2D">
        <w:rPr>
          <w:color w:val="000000" w:themeColor="text1"/>
        </w:rPr>
        <w:t xml:space="preserve">The age group is defined as being over the age of 14 and under the age of 19 on the </w:t>
      </w:r>
      <w:proofErr w:type="gramStart"/>
      <w:r w:rsidR="00EC1B2D">
        <w:rPr>
          <w:color w:val="000000" w:themeColor="text1"/>
        </w:rPr>
        <w:t>31</w:t>
      </w:r>
      <w:r w:rsidR="00EC1B2D" w:rsidRPr="00EC1B2D">
        <w:rPr>
          <w:color w:val="000000" w:themeColor="text1"/>
          <w:vertAlign w:val="superscript"/>
        </w:rPr>
        <w:t>st</w:t>
      </w:r>
      <w:proofErr w:type="gramEnd"/>
      <w:r w:rsidR="00EC1B2D">
        <w:rPr>
          <w:color w:val="000000" w:themeColor="text1"/>
        </w:rPr>
        <w:t xml:space="preserve"> August of any given academic year. </w:t>
      </w:r>
    </w:p>
    <w:p w14:paraId="397E0A5C" w14:textId="77777777" w:rsidR="007A4A9A" w:rsidRPr="007A4A9A" w:rsidRDefault="007A4A9A">
      <w:pPr>
        <w:rPr>
          <w:color w:val="000000" w:themeColor="text1"/>
        </w:rPr>
      </w:pPr>
    </w:p>
    <w:p w14:paraId="40F6862B" w14:textId="4BCA553B" w:rsidR="007A4A9A" w:rsidRPr="00EC1B2D" w:rsidRDefault="007A4A9A" w:rsidP="00EC1B2D">
      <w:pPr>
        <w:pStyle w:val="Heading1"/>
      </w:pPr>
      <w:r w:rsidRPr="004B712E">
        <w:t>Introduction</w:t>
      </w:r>
    </w:p>
    <w:p w14:paraId="4C8084C4" w14:textId="77777777" w:rsidR="007A4A9A" w:rsidRPr="007A4A9A" w:rsidRDefault="007A4A9A" w:rsidP="007A4A9A">
      <w:pPr>
        <w:pStyle w:val="paragraph"/>
        <w:spacing w:before="0" w:beforeAutospacing="0" w:after="0" w:afterAutospacing="0"/>
        <w:jc w:val="both"/>
        <w:textAlignment w:val="baseline"/>
        <w:rPr>
          <w:rStyle w:val="eop"/>
          <w:rFonts w:ascii="FS Me" w:hAnsi="FS Me"/>
          <w:color w:val="000000" w:themeColor="text1"/>
        </w:rPr>
      </w:pPr>
      <w:r w:rsidRPr="007A4A9A">
        <w:rPr>
          <w:rStyle w:val="normaltextrun"/>
          <w:rFonts w:ascii="FS Me" w:hAnsi="FS Me"/>
          <w:color w:val="000000" w:themeColor="text1"/>
          <w:sz w:val="22"/>
          <w:szCs w:val="22"/>
        </w:rPr>
        <w:t>The Learner Support Fund is available to help provide financial support towards the essential costs of studying. The funding is to enable a students’ continuation and completion of their course where they would be unable to do so due to financial barriers to learning.  </w:t>
      </w:r>
      <w:r w:rsidRPr="007A4A9A">
        <w:rPr>
          <w:rStyle w:val="eop"/>
          <w:rFonts w:ascii="FS Me" w:hAnsi="FS Me"/>
          <w:color w:val="000000" w:themeColor="text1"/>
        </w:rPr>
        <w:t> </w:t>
      </w:r>
    </w:p>
    <w:p w14:paraId="1BEBCC4F" w14:textId="77777777" w:rsidR="007A4A9A" w:rsidRPr="007A4A9A" w:rsidRDefault="007A4A9A" w:rsidP="007A4A9A">
      <w:pPr>
        <w:pStyle w:val="paragraph"/>
        <w:spacing w:before="0" w:beforeAutospacing="0" w:after="0" w:afterAutospacing="0"/>
        <w:jc w:val="both"/>
        <w:textAlignment w:val="baseline"/>
        <w:rPr>
          <w:rFonts w:ascii="FS Me" w:hAnsi="FS Me"/>
          <w:color w:val="000000" w:themeColor="text1"/>
          <w:sz w:val="22"/>
          <w:szCs w:val="22"/>
        </w:rPr>
      </w:pPr>
    </w:p>
    <w:p w14:paraId="79723415" w14:textId="2A708E10" w:rsidR="007A4A9A" w:rsidRPr="007A4A9A" w:rsidRDefault="007A4A9A" w:rsidP="007A4A9A">
      <w:pPr>
        <w:pStyle w:val="paragraph"/>
        <w:spacing w:before="0" w:beforeAutospacing="0" w:after="0" w:afterAutospacing="0"/>
        <w:jc w:val="both"/>
        <w:textAlignment w:val="baseline"/>
        <w:rPr>
          <w:rStyle w:val="eop"/>
          <w:rFonts w:ascii="FS Me" w:hAnsi="FS Me"/>
          <w:color w:val="000000" w:themeColor="text1"/>
        </w:rPr>
      </w:pPr>
      <w:r w:rsidRPr="007A4A9A">
        <w:rPr>
          <w:rStyle w:val="normaltextrun"/>
          <w:rFonts w:ascii="FS Me" w:hAnsi="FS Me"/>
          <w:color w:val="000000" w:themeColor="text1"/>
          <w:sz w:val="22"/>
          <w:szCs w:val="22"/>
        </w:rPr>
        <w:t>The information provided within this document references the guidance given to the college by the Education and Skills Funding Agency</w:t>
      </w:r>
      <w:r w:rsidR="00EC1B2D">
        <w:rPr>
          <w:rStyle w:val="normaltextrun"/>
          <w:rFonts w:ascii="FS Me" w:hAnsi="FS Me"/>
          <w:color w:val="000000" w:themeColor="text1"/>
          <w:sz w:val="22"/>
          <w:szCs w:val="22"/>
        </w:rPr>
        <w:t>.</w:t>
      </w:r>
    </w:p>
    <w:p w14:paraId="4C9DA501" w14:textId="77777777" w:rsidR="007A4A9A" w:rsidRPr="007A4A9A" w:rsidRDefault="007A4A9A" w:rsidP="007A4A9A">
      <w:pPr>
        <w:pStyle w:val="paragraph"/>
        <w:spacing w:before="0" w:beforeAutospacing="0" w:after="0" w:afterAutospacing="0"/>
        <w:jc w:val="both"/>
        <w:textAlignment w:val="baseline"/>
        <w:rPr>
          <w:rFonts w:ascii="FS Me" w:hAnsi="FS Me"/>
          <w:color w:val="000000" w:themeColor="text1"/>
          <w:sz w:val="22"/>
          <w:szCs w:val="22"/>
        </w:rPr>
      </w:pPr>
    </w:p>
    <w:p w14:paraId="2D450483" w14:textId="5CB9A9EE" w:rsidR="007A4A9A" w:rsidRPr="007A4A9A" w:rsidRDefault="007A4A9A" w:rsidP="007A4A9A">
      <w:pPr>
        <w:pStyle w:val="paragraph"/>
        <w:spacing w:before="0" w:beforeAutospacing="0" w:after="0" w:afterAutospacing="0"/>
        <w:jc w:val="both"/>
        <w:textAlignment w:val="baseline"/>
        <w:rPr>
          <w:rStyle w:val="eop"/>
          <w:rFonts w:ascii="FS Me" w:hAnsi="FS Me"/>
          <w:color w:val="000000" w:themeColor="text1"/>
        </w:rPr>
      </w:pPr>
      <w:r w:rsidRPr="007A4A9A">
        <w:rPr>
          <w:rStyle w:val="normaltextrun"/>
          <w:rFonts w:ascii="FS Me" w:hAnsi="FS Me"/>
          <w:color w:val="000000" w:themeColor="text1"/>
          <w:sz w:val="22"/>
          <w:szCs w:val="22"/>
        </w:rPr>
        <w:t>Each application to the fund will be assessed individually, there is not an automatic entitlement to the fund even if all criteria is met, students must demonstrate a</w:t>
      </w:r>
      <w:r w:rsidR="00CC6864">
        <w:rPr>
          <w:rStyle w:val="normaltextrun"/>
          <w:rFonts w:ascii="FS Me" w:hAnsi="FS Me"/>
          <w:color w:val="000000" w:themeColor="text1"/>
          <w:sz w:val="22"/>
          <w:szCs w:val="22"/>
        </w:rPr>
        <w:t>n actual</w:t>
      </w:r>
      <w:r w:rsidRPr="007A4A9A">
        <w:rPr>
          <w:rStyle w:val="normaltextrun"/>
          <w:rFonts w:ascii="FS Me" w:hAnsi="FS Me"/>
          <w:color w:val="000000" w:themeColor="text1"/>
          <w:sz w:val="22"/>
          <w:szCs w:val="22"/>
        </w:rPr>
        <w:t xml:space="preserve"> financial </w:t>
      </w:r>
      <w:r w:rsidR="00CC6864" w:rsidRPr="007A4A9A">
        <w:rPr>
          <w:rStyle w:val="normaltextrun"/>
          <w:rFonts w:ascii="FS Me" w:hAnsi="FS Me"/>
          <w:color w:val="000000" w:themeColor="text1"/>
          <w:sz w:val="22"/>
          <w:szCs w:val="22"/>
        </w:rPr>
        <w:t>need.</w:t>
      </w:r>
      <w:r w:rsidRPr="007A4A9A">
        <w:rPr>
          <w:rStyle w:val="eop"/>
          <w:rFonts w:ascii="FS Me" w:hAnsi="FS Me"/>
          <w:color w:val="000000" w:themeColor="text1"/>
        </w:rPr>
        <w:t> </w:t>
      </w:r>
    </w:p>
    <w:p w14:paraId="012EB789" w14:textId="77777777" w:rsidR="007A4A9A" w:rsidRDefault="007A4A9A" w:rsidP="007A4A9A">
      <w:pPr>
        <w:pStyle w:val="paragraph"/>
        <w:spacing w:before="0" w:beforeAutospacing="0" w:after="0" w:afterAutospacing="0"/>
        <w:jc w:val="both"/>
        <w:textAlignment w:val="baseline"/>
        <w:rPr>
          <w:rFonts w:ascii="FS Me" w:hAnsi="FS Me"/>
          <w:color w:val="000000" w:themeColor="text1"/>
          <w:sz w:val="22"/>
          <w:szCs w:val="22"/>
        </w:rPr>
      </w:pPr>
    </w:p>
    <w:p w14:paraId="5657BBB8" w14:textId="77777777" w:rsidR="007A4A9A" w:rsidRPr="004B712E" w:rsidRDefault="007A4A9A" w:rsidP="004B712E">
      <w:pPr>
        <w:pStyle w:val="Heading1"/>
      </w:pPr>
    </w:p>
    <w:p w14:paraId="3B4A6EEE" w14:textId="1F8E0A20" w:rsidR="007A4A9A" w:rsidRPr="004B712E" w:rsidRDefault="007A4A9A" w:rsidP="004B712E">
      <w:pPr>
        <w:pStyle w:val="Heading1"/>
      </w:pPr>
      <w:r w:rsidRPr="004B712E">
        <w:t>1.</w:t>
      </w:r>
      <w:r w:rsidR="00EC1B2D">
        <w:t xml:space="preserve"> 1</w:t>
      </w:r>
      <w:r w:rsidR="003544C2">
        <w:t>6</w:t>
      </w:r>
      <w:r w:rsidR="00EC1B2D">
        <w:t>-19</w:t>
      </w:r>
      <w:r w:rsidRPr="004B712E">
        <w:t> </w:t>
      </w:r>
      <w:r w:rsidR="003544C2">
        <w:t>Eligibility</w:t>
      </w:r>
    </w:p>
    <w:p w14:paraId="02F89B04" w14:textId="77777777" w:rsidR="007A4A9A" w:rsidRDefault="007A4A9A" w:rsidP="007A4A9A">
      <w:pPr>
        <w:pStyle w:val="paragraph"/>
        <w:spacing w:before="0" w:beforeAutospacing="0" w:after="0" w:afterAutospacing="0"/>
        <w:jc w:val="both"/>
        <w:textAlignment w:val="baseline"/>
        <w:rPr>
          <w:rFonts w:ascii="FS Me" w:hAnsi="FS Me"/>
          <w:color w:val="000000" w:themeColor="text1"/>
          <w:sz w:val="22"/>
          <w:szCs w:val="22"/>
        </w:rPr>
      </w:pPr>
    </w:p>
    <w:p w14:paraId="5D1F3367" w14:textId="4298712B" w:rsidR="00EC1B2D" w:rsidRPr="007A4A9A" w:rsidRDefault="00EC1B2D" w:rsidP="00EC1B2D">
      <w:pPr>
        <w:rPr>
          <w:color w:val="000000" w:themeColor="text1"/>
        </w:rPr>
      </w:pPr>
      <w:r w:rsidRPr="007A4A9A">
        <w:rPr>
          <w:color w:val="000000" w:themeColor="text1"/>
        </w:rPr>
        <w:t>Three separate funds are available for students who are aged 16 or over but under 19 on 31</w:t>
      </w:r>
      <w:r w:rsidRPr="007A4A9A">
        <w:rPr>
          <w:color w:val="000000" w:themeColor="text1"/>
          <w:vertAlign w:val="superscript"/>
        </w:rPr>
        <w:t>st</w:t>
      </w:r>
      <w:r w:rsidRPr="007A4A9A">
        <w:rPr>
          <w:color w:val="000000" w:themeColor="text1"/>
        </w:rPr>
        <w:t xml:space="preserve"> August 2024.</w:t>
      </w:r>
    </w:p>
    <w:p w14:paraId="1103CE2A" w14:textId="77777777" w:rsidR="00EC1B2D" w:rsidRDefault="00EC1B2D" w:rsidP="00EC1B2D"/>
    <w:p w14:paraId="5A08C945" w14:textId="77777777" w:rsidR="00EC1B2D" w:rsidRPr="00F02D6E" w:rsidRDefault="00EC1B2D" w:rsidP="00EC1B2D">
      <w:pPr>
        <w:pStyle w:val="BulletList1"/>
        <w:rPr>
          <w:color w:val="000000" w:themeColor="text1"/>
        </w:rPr>
      </w:pPr>
      <w:r w:rsidRPr="028692B3">
        <w:t>Enhanced Bursary</w:t>
      </w:r>
      <w:r>
        <w:t>.</w:t>
      </w:r>
    </w:p>
    <w:p w14:paraId="1E1E35C2" w14:textId="77777777" w:rsidR="00EC1B2D" w:rsidRPr="00D74302" w:rsidRDefault="00EC1B2D" w:rsidP="00EC1B2D">
      <w:pPr>
        <w:pStyle w:val="BulletList1"/>
      </w:pPr>
      <w:r w:rsidRPr="00D74302">
        <w:t>16 -18 Student Support Fund</w:t>
      </w:r>
      <w:r>
        <w:t>.</w:t>
      </w:r>
    </w:p>
    <w:p w14:paraId="08011737" w14:textId="77777777" w:rsidR="00EC1B2D" w:rsidRDefault="00EC1B2D" w:rsidP="00EC1B2D">
      <w:pPr>
        <w:pStyle w:val="BulletList1"/>
      </w:pPr>
      <w:r w:rsidRPr="00D74302">
        <w:t>Care to Learn</w:t>
      </w:r>
      <w:r>
        <w:t>.</w:t>
      </w:r>
    </w:p>
    <w:p w14:paraId="2F226587" w14:textId="77777777" w:rsidR="00EC1B2D" w:rsidRDefault="00EC1B2D" w:rsidP="007A4A9A">
      <w:pPr>
        <w:pStyle w:val="paragraph"/>
        <w:spacing w:before="0" w:beforeAutospacing="0" w:after="0" w:afterAutospacing="0"/>
        <w:jc w:val="both"/>
        <w:textAlignment w:val="baseline"/>
        <w:rPr>
          <w:rFonts w:ascii="FS Me" w:hAnsi="FS Me"/>
          <w:color w:val="000000" w:themeColor="text1"/>
          <w:sz w:val="22"/>
          <w:szCs w:val="22"/>
        </w:rPr>
      </w:pPr>
    </w:p>
    <w:p w14:paraId="318E8684" w14:textId="77777777" w:rsidR="007A4A9A" w:rsidRPr="007A4A9A" w:rsidRDefault="007A4A9A" w:rsidP="007A4A9A">
      <w:pPr>
        <w:pStyle w:val="paragraph"/>
        <w:spacing w:before="0" w:beforeAutospacing="0" w:after="0" w:afterAutospacing="0"/>
        <w:jc w:val="both"/>
        <w:textAlignment w:val="baseline"/>
        <w:rPr>
          <w:rFonts w:ascii="FS Me" w:hAnsi="FS Me"/>
          <w:color w:val="000000" w:themeColor="text1"/>
          <w:sz w:val="22"/>
          <w:szCs w:val="22"/>
        </w:rPr>
      </w:pPr>
      <w:r w:rsidRPr="007A4A9A">
        <w:rPr>
          <w:rStyle w:val="normaltextrun"/>
          <w:rFonts w:ascii="FS Me" w:hAnsi="FS Me"/>
          <w:b/>
          <w:bCs/>
          <w:color w:val="000000" w:themeColor="text1"/>
          <w:sz w:val="22"/>
          <w:szCs w:val="22"/>
        </w:rPr>
        <w:t>1.1 Age:</w:t>
      </w:r>
      <w:r w:rsidRPr="007A4A9A">
        <w:rPr>
          <w:rStyle w:val="eop"/>
          <w:rFonts w:ascii="FS Me" w:hAnsi="FS Me"/>
          <w:color w:val="000000" w:themeColor="text1"/>
        </w:rPr>
        <w:t> </w:t>
      </w:r>
    </w:p>
    <w:p w14:paraId="6645D882" w14:textId="1C25CFEB" w:rsidR="007A4A9A" w:rsidRPr="003544C2" w:rsidRDefault="007A4A9A" w:rsidP="0000007F">
      <w:pPr>
        <w:pStyle w:val="paragraph"/>
        <w:spacing w:before="0" w:beforeAutospacing="0" w:after="0" w:afterAutospacing="0"/>
        <w:jc w:val="both"/>
        <w:textAlignment w:val="baseline"/>
        <w:rPr>
          <w:rStyle w:val="normaltextrun"/>
        </w:rPr>
      </w:pPr>
      <w:r w:rsidRPr="007A4A9A">
        <w:rPr>
          <w:rStyle w:val="normaltextrun"/>
          <w:rFonts w:ascii="FS Me" w:hAnsi="FS Me"/>
          <w:color w:val="000000" w:themeColor="text1"/>
          <w:sz w:val="22"/>
          <w:szCs w:val="22"/>
        </w:rPr>
        <w:t>Students must be aged 16 or over but under the age of 19 on 31st August when making an application to the fun</w:t>
      </w:r>
      <w:r w:rsidR="003544C2">
        <w:rPr>
          <w:rStyle w:val="normaltextrun"/>
          <w:rFonts w:ascii="FS Me" w:hAnsi="FS Me"/>
          <w:color w:val="000000" w:themeColor="text1"/>
          <w:sz w:val="22"/>
          <w:szCs w:val="22"/>
        </w:rPr>
        <w:t>d.</w:t>
      </w:r>
      <w:r w:rsidR="003544C2">
        <w:rPr>
          <w:rStyle w:val="normaltextrun"/>
        </w:rPr>
        <w:t xml:space="preserve"> </w:t>
      </w:r>
      <w:r w:rsidRPr="007A4A9A">
        <w:rPr>
          <w:rStyle w:val="normaltextrun"/>
          <w:rFonts w:ascii="FS Me" w:hAnsi="FS Me"/>
          <w:color w:val="000000" w:themeColor="text1"/>
          <w:sz w:val="22"/>
          <w:szCs w:val="22"/>
        </w:rPr>
        <w:t xml:space="preserve">Students aged 19 or over are only eligible to receive a discretionary bursary if they are continuing on a study </w:t>
      </w:r>
      <w:proofErr w:type="gramStart"/>
      <w:r w:rsidRPr="007A4A9A">
        <w:rPr>
          <w:rStyle w:val="normaltextrun"/>
          <w:rFonts w:ascii="FS Me" w:hAnsi="FS Me"/>
          <w:color w:val="000000" w:themeColor="text1"/>
          <w:sz w:val="22"/>
          <w:szCs w:val="22"/>
        </w:rPr>
        <w:t>programme</w:t>
      </w:r>
      <w:proofErr w:type="gramEnd"/>
      <w:r w:rsidRPr="007A4A9A">
        <w:rPr>
          <w:rStyle w:val="normaltextrun"/>
          <w:rFonts w:ascii="FS Me" w:hAnsi="FS Me"/>
          <w:color w:val="000000" w:themeColor="text1"/>
          <w:sz w:val="22"/>
          <w:szCs w:val="22"/>
        </w:rPr>
        <w:t xml:space="preserve"> they began aged 16 to 18 (19+ continuers) or have an Education, Health and Care Plan (EHCP)</w:t>
      </w:r>
      <w:r w:rsidRPr="0000007F">
        <w:rPr>
          <w:rStyle w:val="normaltextrun"/>
          <w:sz w:val="22"/>
          <w:szCs w:val="22"/>
        </w:rPr>
        <w:t> </w:t>
      </w:r>
    </w:p>
    <w:p w14:paraId="5D68191C" w14:textId="77777777" w:rsidR="0000007F" w:rsidRPr="0000007F" w:rsidRDefault="0000007F" w:rsidP="0000007F">
      <w:pPr>
        <w:pStyle w:val="paragraph"/>
        <w:spacing w:before="0" w:beforeAutospacing="0" w:after="0" w:afterAutospacing="0"/>
        <w:jc w:val="both"/>
        <w:textAlignment w:val="baseline"/>
        <w:rPr>
          <w:rStyle w:val="normaltextrun"/>
        </w:rPr>
      </w:pPr>
    </w:p>
    <w:p w14:paraId="208FD828" w14:textId="77777777" w:rsidR="007A4A9A" w:rsidRPr="007A4A9A" w:rsidRDefault="007A4A9A" w:rsidP="007A4A9A">
      <w:pPr>
        <w:pStyle w:val="paragraph"/>
        <w:spacing w:before="0" w:beforeAutospacing="0" w:after="0" w:afterAutospacing="0"/>
        <w:jc w:val="both"/>
        <w:textAlignment w:val="baseline"/>
        <w:rPr>
          <w:rFonts w:ascii="FS Me" w:hAnsi="FS Me"/>
          <w:color w:val="000000" w:themeColor="text1"/>
          <w:sz w:val="22"/>
          <w:szCs w:val="22"/>
        </w:rPr>
      </w:pPr>
      <w:r w:rsidRPr="007A4A9A">
        <w:rPr>
          <w:rStyle w:val="normaltextrun"/>
          <w:rFonts w:ascii="FS Me" w:hAnsi="FS Me"/>
          <w:b/>
          <w:bCs/>
          <w:color w:val="000000" w:themeColor="text1"/>
          <w:sz w:val="22"/>
          <w:szCs w:val="22"/>
        </w:rPr>
        <w:t>1.2 Course</w:t>
      </w:r>
      <w:r w:rsidRPr="007A4A9A">
        <w:rPr>
          <w:rStyle w:val="eop"/>
          <w:rFonts w:ascii="FS Me" w:hAnsi="FS Me"/>
          <w:color w:val="000000" w:themeColor="text1"/>
        </w:rPr>
        <w:t> </w:t>
      </w:r>
    </w:p>
    <w:p w14:paraId="17D94CDF" w14:textId="3AA19125" w:rsidR="0000007F" w:rsidRPr="0000007F" w:rsidRDefault="007A4A9A" w:rsidP="0000007F">
      <w:pPr>
        <w:pStyle w:val="paragraph"/>
        <w:numPr>
          <w:ilvl w:val="0"/>
          <w:numId w:val="37"/>
        </w:numPr>
        <w:spacing w:before="0" w:beforeAutospacing="0" w:after="0" w:afterAutospacing="0"/>
        <w:jc w:val="both"/>
        <w:textAlignment w:val="baseline"/>
        <w:rPr>
          <w:rStyle w:val="normaltextrun"/>
        </w:rPr>
      </w:pPr>
      <w:r w:rsidRPr="007A4A9A">
        <w:rPr>
          <w:rStyle w:val="normaltextrun"/>
          <w:rFonts w:ascii="FS Me" w:hAnsi="FS Me"/>
          <w:color w:val="000000" w:themeColor="text1"/>
          <w:sz w:val="22"/>
          <w:szCs w:val="22"/>
        </w:rPr>
        <w:t>Students must be participating in provision at Barnsley College that is subject to inspection by a public body that assures quality (for example Ofsted). The provision must also fall into one of these groups:</w:t>
      </w:r>
      <w:r w:rsidRPr="0000007F">
        <w:rPr>
          <w:rStyle w:val="normaltextrun"/>
          <w:sz w:val="22"/>
          <w:szCs w:val="22"/>
        </w:rPr>
        <w:t> </w:t>
      </w:r>
    </w:p>
    <w:p w14:paraId="2686540B" w14:textId="2E241E0C" w:rsidR="007A4A9A" w:rsidRPr="0000007F" w:rsidRDefault="0000007F" w:rsidP="0000007F">
      <w:pPr>
        <w:pStyle w:val="paragraph"/>
        <w:numPr>
          <w:ilvl w:val="0"/>
          <w:numId w:val="37"/>
        </w:numPr>
        <w:spacing w:before="0" w:beforeAutospacing="0" w:after="0" w:afterAutospacing="0"/>
        <w:jc w:val="both"/>
        <w:textAlignment w:val="baseline"/>
        <w:rPr>
          <w:rStyle w:val="normaltextrun"/>
        </w:rPr>
      </w:pPr>
      <w:r>
        <w:rPr>
          <w:rStyle w:val="normaltextrun"/>
          <w:rFonts w:ascii="FS Me" w:hAnsi="FS Me"/>
          <w:color w:val="000000" w:themeColor="text1"/>
          <w:sz w:val="22"/>
          <w:szCs w:val="22"/>
        </w:rPr>
        <w:t>f</w:t>
      </w:r>
      <w:r w:rsidR="007A4A9A" w:rsidRPr="007A4A9A">
        <w:rPr>
          <w:rStyle w:val="normaltextrun"/>
          <w:rFonts w:ascii="FS Me" w:hAnsi="FS Me"/>
          <w:color w:val="000000" w:themeColor="text1"/>
          <w:sz w:val="22"/>
          <w:szCs w:val="22"/>
        </w:rPr>
        <w:t xml:space="preserve">unded directly by the ESFA, or by the ESFA via a local </w:t>
      </w:r>
      <w:r w:rsidR="00CC6864" w:rsidRPr="007A4A9A">
        <w:rPr>
          <w:rStyle w:val="normaltextrun"/>
          <w:rFonts w:ascii="FS Me" w:hAnsi="FS Me"/>
          <w:color w:val="000000" w:themeColor="text1"/>
          <w:sz w:val="22"/>
          <w:szCs w:val="22"/>
        </w:rPr>
        <w:t>authority.</w:t>
      </w:r>
      <w:r w:rsidR="007A4A9A" w:rsidRPr="0000007F">
        <w:rPr>
          <w:rStyle w:val="normaltextrun"/>
          <w:sz w:val="22"/>
          <w:szCs w:val="22"/>
        </w:rPr>
        <w:t> </w:t>
      </w:r>
    </w:p>
    <w:p w14:paraId="28D91331" w14:textId="3DE51E6A" w:rsidR="007A4A9A" w:rsidRPr="0000007F" w:rsidRDefault="007A4A9A" w:rsidP="0000007F">
      <w:pPr>
        <w:pStyle w:val="paragraph"/>
        <w:numPr>
          <w:ilvl w:val="0"/>
          <w:numId w:val="37"/>
        </w:numPr>
        <w:spacing w:before="0" w:beforeAutospacing="0" w:after="0" w:afterAutospacing="0"/>
        <w:jc w:val="both"/>
        <w:textAlignment w:val="baseline"/>
        <w:rPr>
          <w:rStyle w:val="normaltextrun"/>
        </w:rPr>
      </w:pPr>
      <w:r w:rsidRPr="007A4A9A">
        <w:rPr>
          <w:rStyle w:val="normaltextrun"/>
          <w:rFonts w:ascii="FS Me" w:hAnsi="FS Me"/>
          <w:color w:val="000000" w:themeColor="text1"/>
          <w:sz w:val="22"/>
          <w:szCs w:val="22"/>
        </w:rPr>
        <w:t>otherwise publicly funded and lead to a qualification (up to and including level 3) accredited by Ofqual or on our list of</w:t>
      </w:r>
      <w:r w:rsidRPr="0000007F">
        <w:rPr>
          <w:rStyle w:val="normaltextrun"/>
          <w:rFonts w:ascii="Cambria Math" w:hAnsi="Cambria Math" w:cs="Cambria Math"/>
          <w:color w:val="000000" w:themeColor="text1"/>
          <w:sz w:val="22"/>
          <w:szCs w:val="22"/>
        </w:rPr>
        <w:t> </w:t>
      </w:r>
      <w:hyperlink r:id="rId11" w:tgtFrame="_blank" w:history="1">
        <w:r w:rsidRPr="007A4A9A">
          <w:rPr>
            <w:rStyle w:val="normaltextrun"/>
            <w:rFonts w:ascii="FS Me" w:hAnsi="FS Me"/>
            <w:color w:val="000000" w:themeColor="text1"/>
            <w:sz w:val="22"/>
            <w:szCs w:val="22"/>
          </w:rPr>
          <w:t>qualifications approved for funding 14 to 19</w:t>
        </w:r>
      </w:hyperlink>
    </w:p>
    <w:p w14:paraId="6E4FF5C3" w14:textId="77777777" w:rsidR="007A4A9A" w:rsidRPr="0000007F" w:rsidRDefault="007A4A9A" w:rsidP="0000007F">
      <w:pPr>
        <w:pStyle w:val="paragraph"/>
        <w:numPr>
          <w:ilvl w:val="0"/>
          <w:numId w:val="37"/>
        </w:numPr>
        <w:spacing w:before="0" w:beforeAutospacing="0" w:after="0" w:afterAutospacing="0"/>
        <w:jc w:val="both"/>
        <w:textAlignment w:val="baseline"/>
        <w:rPr>
          <w:rStyle w:val="normaltextrun"/>
        </w:rPr>
      </w:pPr>
      <w:r w:rsidRPr="007A4A9A">
        <w:rPr>
          <w:rStyle w:val="normaltextrun"/>
          <w:rFonts w:ascii="FS Me" w:hAnsi="FS Me"/>
          <w:color w:val="000000" w:themeColor="text1"/>
          <w:sz w:val="22"/>
          <w:szCs w:val="22"/>
        </w:rPr>
        <w:t>Non-employed students aged 16 to 19 who are participating in a Prince’s Trust Team Programme are eligible to receive the bursary in the same way as any other student participating in an eligible, publicly funded course.</w:t>
      </w:r>
      <w:r w:rsidRPr="0000007F">
        <w:rPr>
          <w:rStyle w:val="normaltextrun"/>
          <w:sz w:val="22"/>
          <w:szCs w:val="22"/>
        </w:rPr>
        <w:t> </w:t>
      </w:r>
    </w:p>
    <w:p w14:paraId="5C03F06A" w14:textId="77777777" w:rsidR="007A4A9A" w:rsidRPr="007A4A9A" w:rsidRDefault="007A4A9A" w:rsidP="007A4A9A">
      <w:pPr>
        <w:pStyle w:val="paragraph"/>
        <w:spacing w:before="0" w:beforeAutospacing="0" w:after="0" w:afterAutospacing="0"/>
        <w:ind w:left="1080"/>
        <w:jc w:val="both"/>
        <w:textAlignment w:val="baseline"/>
        <w:rPr>
          <w:rFonts w:ascii="FS Me" w:hAnsi="FS Me"/>
          <w:color w:val="000000" w:themeColor="text1"/>
          <w:sz w:val="22"/>
          <w:szCs w:val="22"/>
        </w:rPr>
      </w:pPr>
    </w:p>
    <w:p w14:paraId="71E78AE9" w14:textId="71A628A2" w:rsidR="007A4A9A" w:rsidRPr="003544C2" w:rsidRDefault="007A4A9A" w:rsidP="007A4A9A">
      <w:pPr>
        <w:pStyle w:val="paragraph"/>
        <w:spacing w:before="0" w:beforeAutospacing="0" w:after="0" w:afterAutospacing="0"/>
        <w:jc w:val="both"/>
        <w:textAlignment w:val="baseline"/>
        <w:rPr>
          <w:rFonts w:ascii="FS Me" w:hAnsi="FS Me"/>
          <w:color w:val="000000" w:themeColor="text1"/>
        </w:rPr>
      </w:pPr>
      <w:r w:rsidRPr="007A4A9A">
        <w:rPr>
          <w:rStyle w:val="normaltextrun"/>
          <w:rFonts w:ascii="FS Me" w:hAnsi="FS Me"/>
          <w:b/>
          <w:bCs/>
          <w:color w:val="000000" w:themeColor="text1"/>
          <w:sz w:val="22"/>
          <w:szCs w:val="22"/>
        </w:rPr>
        <w:t>1.3 Residency</w:t>
      </w:r>
      <w:r w:rsidRPr="007A4A9A">
        <w:rPr>
          <w:rStyle w:val="eop"/>
          <w:rFonts w:ascii="FS Me" w:hAnsi="FS Me"/>
          <w:color w:val="000000" w:themeColor="text1"/>
        </w:rPr>
        <w:t> </w:t>
      </w:r>
    </w:p>
    <w:p w14:paraId="2D1EEE32" w14:textId="1FC8C644" w:rsidR="007A4A9A" w:rsidRPr="007A4A9A" w:rsidRDefault="007A4A9A" w:rsidP="007A4A9A">
      <w:pPr>
        <w:pStyle w:val="paragraph"/>
        <w:spacing w:before="0" w:beforeAutospacing="0" w:after="0" w:afterAutospacing="0"/>
        <w:jc w:val="both"/>
        <w:textAlignment w:val="baseline"/>
        <w:rPr>
          <w:rStyle w:val="eop"/>
          <w:rFonts w:ascii="FS Me" w:hAnsi="FS Me"/>
          <w:color w:val="000000" w:themeColor="text1"/>
        </w:rPr>
      </w:pPr>
      <w:r w:rsidRPr="007A4A9A">
        <w:rPr>
          <w:rStyle w:val="normaltextrun"/>
          <w:rFonts w:ascii="FS Me" w:hAnsi="FS Me"/>
          <w:color w:val="000000" w:themeColor="text1"/>
          <w:sz w:val="22"/>
          <w:szCs w:val="22"/>
        </w:rPr>
        <w:t>Student</w:t>
      </w:r>
      <w:r w:rsidR="00CC6864">
        <w:rPr>
          <w:rStyle w:val="normaltextrun"/>
          <w:rFonts w:ascii="FS Me" w:hAnsi="FS Me"/>
          <w:color w:val="000000" w:themeColor="text1"/>
          <w:sz w:val="22"/>
          <w:szCs w:val="22"/>
        </w:rPr>
        <w:t>s</w:t>
      </w:r>
      <w:r w:rsidRPr="007A4A9A">
        <w:rPr>
          <w:rStyle w:val="normaltextrun"/>
          <w:rFonts w:ascii="FS Me" w:hAnsi="FS Me"/>
          <w:color w:val="000000" w:themeColor="text1"/>
          <w:sz w:val="22"/>
          <w:szCs w:val="22"/>
        </w:rPr>
        <w:t xml:space="preserve"> must meet residency requirements </w:t>
      </w:r>
      <w:hyperlink r:id="rId12" w:tgtFrame="_blank" w:history="1">
        <w:r w:rsidRPr="007A4A9A">
          <w:rPr>
            <w:rStyle w:val="normaltextrun"/>
            <w:rFonts w:ascii="FS Me" w:hAnsi="FS Me"/>
            <w:color w:val="000000" w:themeColor="text1"/>
            <w:sz w:val="22"/>
            <w:szCs w:val="22"/>
            <w:u w:val="single"/>
          </w:rPr>
          <w:t>Advice: funding regulations for post-16 provision - GOV.UK (www.gov.uk)</w:t>
        </w:r>
      </w:hyperlink>
      <w:r w:rsidRPr="007A4A9A">
        <w:rPr>
          <w:rStyle w:val="normaltextrun"/>
          <w:rFonts w:ascii="FS Me" w:hAnsi="FS Me"/>
          <w:color w:val="000000" w:themeColor="text1"/>
          <w:sz w:val="22"/>
          <w:szCs w:val="22"/>
        </w:rPr>
        <w:t>. </w:t>
      </w:r>
      <w:r w:rsidRPr="007A4A9A">
        <w:rPr>
          <w:rStyle w:val="eop"/>
          <w:rFonts w:ascii="FS Me" w:hAnsi="FS Me"/>
          <w:color w:val="000000" w:themeColor="text1"/>
        </w:rPr>
        <w:t> </w:t>
      </w:r>
    </w:p>
    <w:p w14:paraId="6ED928BF" w14:textId="77777777" w:rsidR="007A4A9A" w:rsidRPr="007A4A9A" w:rsidRDefault="007A4A9A" w:rsidP="007A4A9A">
      <w:pPr>
        <w:pStyle w:val="paragraph"/>
        <w:spacing w:before="0" w:beforeAutospacing="0" w:after="0" w:afterAutospacing="0"/>
        <w:jc w:val="both"/>
        <w:textAlignment w:val="baseline"/>
        <w:rPr>
          <w:rFonts w:ascii="FS Me" w:hAnsi="FS Me"/>
          <w:color w:val="000000" w:themeColor="text1"/>
          <w:sz w:val="22"/>
          <w:szCs w:val="22"/>
        </w:rPr>
      </w:pPr>
    </w:p>
    <w:p w14:paraId="16A4C457" w14:textId="77777777" w:rsidR="007A4A9A" w:rsidRPr="003544C2" w:rsidRDefault="007A4A9A" w:rsidP="007A4A9A">
      <w:pPr>
        <w:pStyle w:val="paragraph"/>
        <w:spacing w:before="0" w:beforeAutospacing="0" w:after="0" w:afterAutospacing="0"/>
        <w:jc w:val="both"/>
        <w:textAlignment w:val="baseline"/>
        <w:rPr>
          <w:rFonts w:ascii="FS Me" w:hAnsi="FS Me"/>
          <w:color w:val="000000" w:themeColor="text1"/>
          <w:sz w:val="22"/>
          <w:szCs w:val="22"/>
        </w:rPr>
      </w:pPr>
      <w:r w:rsidRPr="003544C2">
        <w:rPr>
          <w:rStyle w:val="normaltextrun"/>
          <w:rFonts w:ascii="FS Me" w:hAnsi="FS Me"/>
          <w:b/>
          <w:bCs/>
          <w:color w:val="000000" w:themeColor="text1"/>
          <w:sz w:val="22"/>
          <w:szCs w:val="22"/>
        </w:rPr>
        <w:t>Asylum seeking students (Accompanied)</w:t>
      </w:r>
      <w:r w:rsidRPr="003544C2">
        <w:rPr>
          <w:rStyle w:val="eop"/>
          <w:rFonts w:ascii="FS Me" w:hAnsi="FS Me"/>
          <w:color w:val="000000" w:themeColor="text1"/>
        </w:rPr>
        <w:t> </w:t>
      </w:r>
    </w:p>
    <w:p w14:paraId="4A0CFEB8" w14:textId="0C3E0C5D" w:rsidR="007A4A9A" w:rsidRPr="007A4A9A" w:rsidRDefault="007A4A9A" w:rsidP="007A4A9A">
      <w:pPr>
        <w:pStyle w:val="paragraph"/>
        <w:spacing w:before="0" w:beforeAutospacing="0" w:after="0" w:afterAutospacing="0"/>
        <w:jc w:val="both"/>
        <w:textAlignment w:val="baseline"/>
        <w:rPr>
          <w:rStyle w:val="eop"/>
          <w:rFonts w:ascii="FS Me" w:hAnsi="FS Me"/>
          <w:color w:val="000000" w:themeColor="text1"/>
        </w:rPr>
      </w:pPr>
      <w:r w:rsidRPr="003544C2">
        <w:rPr>
          <w:rStyle w:val="normaltextrun"/>
          <w:rFonts w:ascii="FS Me" w:hAnsi="FS Me"/>
          <w:color w:val="000000" w:themeColor="text1"/>
          <w:sz w:val="22"/>
          <w:szCs w:val="22"/>
        </w:rPr>
        <w:t>Students who record that they are asylum</w:t>
      </w:r>
      <w:r w:rsidRPr="007A4A9A">
        <w:rPr>
          <w:rStyle w:val="normaltextrun"/>
          <w:rFonts w:ascii="FS Me" w:hAnsi="FS Me"/>
          <w:color w:val="000000" w:themeColor="text1"/>
          <w:sz w:val="22"/>
          <w:szCs w:val="22"/>
        </w:rPr>
        <w:t xml:space="preserve"> seekers and evidence that their application for asylum has not been refused will be able to apply for in kind support such as books, </w:t>
      </w:r>
      <w:proofErr w:type="gramStart"/>
      <w:r w:rsidRPr="007A4A9A">
        <w:rPr>
          <w:rStyle w:val="normaltextrun"/>
          <w:rFonts w:ascii="FS Me" w:hAnsi="FS Me"/>
          <w:color w:val="000000" w:themeColor="text1"/>
          <w:sz w:val="22"/>
          <w:szCs w:val="22"/>
        </w:rPr>
        <w:t>equipment</w:t>
      </w:r>
      <w:proofErr w:type="gramEnd"/>
      <w:r w:rsidRPr="007A4A9A">
        <w:rPr>
          <w:rStyle w:val="normaltextrun"/>
          <w:rFonts w:ascii="FS Me" w:hAnsi="FS Me"/>
          <w:color w:val="000000" w:themeColor="text1"/>
          <w:sz w:val="22"/>
          <w:szCs w:val="22"/>
        </w:rPr>
        <w:t xml:space="preserve"> or a bus/train </w:t>
      </w:r>
      <w:r w:rsidRPr="007A4A9A">
        <w:rPr>
          <w:rStyle w:val="normaltextrun"/>
          <w:rFonts w:ascii="FS Me" w:hAnsi="FS Me"/>
          <w:color w:val="000000" w:themeColor="text1"/>
          <w:sz w:val="22"/>
          <w:szCs w:val="22"/>
        </w:rPr>
        <w:lastRenderedPageBreak/>
        <w:t xml:space="preserve">pass. This applies to students who are living with parents or guardians. Under no circumstances </w:t>
      </w:r>
      <w:r w:rsidR="00CC6864">
        <w:rPr>
          <w:rStyle w:val="normaltextrun"/>
          <w:rFonts w:ascii="FS Me" w:hAnsi="FS Me"/>
          <w:color w:val="000000" w:themeColor="text1"/>
          <w:sz w:val="22"/>
          <w:szCs w:val="22"/>
        </w:rPr>
        <w:t>will</w:t>
      </w:r>
      <w:r w:rsidRPr="007A4A9A">
        <w:rPr>
          <w:rStyle w:val="normaltextrun"/>
          <w:rFonts w:ascii="FS Me" w:hAnsi="FS Me"/>
          <w:color w:val="000000" w:themeColor="text1"/>
          <w:sz w:val="22"/>
          <w:szCs w:val="22"/>
        </w:rPr>
        <w:t xml:space="preserve"> cash be given unless the applicant is an unaccompanied asylum-seeking child</w:t>
      </w:r>
      <w:r w:rsidRPr="007A4A9A">
        <w:rPr>
          <w:rStyle w:val="eop"/>
          <w:rFonts w:ascii="FS Me" w:hAnsi="FS Me"/>
          <w:color w:val="000000" w:themeColor="text1"/>
        </w:rPr>
        <w:t> </w:t>
      </w:r>
    </w:p>
    <w:p w14:paraId="59ED3D4A" w14:textId="77777777" w:rsidR="007A4A9A" w:rsidRPr="007A4A9A" w:rsidRDefault="007A4A9A" w:rsidP="007A4A9A">
      <w:pPr>
        <w:pStyle w:val="paragraph"/>
        <w:spacing w:before="0" w:beforeAutospacing="0" w:after="0" w:afterAutospacing="0"/>
        <w:jc w:val="both"/>
        <w:textAlignment w:val="baseline"/>
        <w:rPr>
          <w:rFonts w:ascii="FS Me" w:hAnsi="FS Me"/>
          <w:color w:val="000000" w:themeColor="text1"/>
          <w:sz w:val="22"/>
          <w:szCs w:val="22"/>
        </w:rPr>
      </w:pPr>
    </w:p>
    <w:p w14:paraId="6F94ACC3" w14:textId="77777777" w:rsidR="007A4A9A" w:rsidRPr="003544C2" w:rsidRDefault="007A4A9A" w:rsidP="007A4A9A">
      <w:pPr>
        <w:pStyle w:val="paragraph"/>
        <w:spacing w:before="0" w:beforeAutospacing="0" w:after="0" w:afterAutospacing="0"/>
        <w:jc w:val="both"/>
        <w:textAlignment w:val="baseline"/>
        <w:rPr>
          <w:rFonts w:ascii="FS Me" w:hAnsi="FS Me"/>
          <w:color w:val="000000" w:themeColor="text1"/>
          <w:sz w:val="22"/>
          <w:szCs w:val="22"/>
        </w:rPr>
      </w:pPr>
      <w:r w:rsidRPr="003544C2">
        <w:rPr>
          <w:rStyle w:val="normaltextrun"/>
          <w:rFonts w:ascii="FS Me" w:hAnsi="FS Me"/>
          <w:b/>
          <w:bCs/>
          <w:color w:val="000000" w:themeColor="text1"/>
          <w:sz w:val="22"/>
          <w:szCs w:val="22"/>
        </w:rPr>
        <w:t>Unaccompanied Asylum-seeking child. </w:t>
      </w:r>
      <w:r w:rsidRPr="003544C2">
        <w:rPr>
          <w:rStyle w:val="eop"/>
          <w:rFonts w:ascii="FS Me" w:hAnsi="FS Me"/>
          <w:color w:val="000000" w:themeColor="text1"/>
        </w:rPr>
        <w:t> </w:t>
      </w:r>
    </w:p>
    <w:p w14:paraId="35B49F77" w14:textId="30DE0072" w:rsidR="007A4A9A" w:rsidRPr="007A4A9A" w:rsidRDefault="007A4A9A" w:rsidP="007A4A9A">
      <w:pPr>
        <w:pStyle w:val="paragraph"/>
        <w:spacing w:before="0" w:beforeAutospacing="0" w:after="0" w:afterAutospacing="0"/>
        <w:jc w:val="both"/>
        <w:textAlignment w:val="baseline"/>
        <w:rPr>
          <w:rStyle w:val="eop"/>
          <w:rFonts w:ascii="FS Me" w:hAnsi="FS Me"/>
          <w:color w:val="000000" w:themeColor="text1"/>
        </w:rPr>
      </w:pPr>
      <w:r w:rsidRPr="007A4A9A">
        <w:rPr>
          <w:rStyle w:val="normaltextrun"/>
          <w:rFonts w:ascii="FS Me" w:hAnsi="FS Me"/>
          <w:color w:val="000000" w:themeColor="text1"/>
          <w:sz w:val="22"/>
          <w:szCs w:val="22"/>
        </w:rPr>
        <w:t xml:space="preserve">Students who are not residing with parents or guardians and are under the age of 18 are recorded as un-accompanied and will be eligible for the enhanced bursary. Students who meet </w:t>
      </w:r>
      <w:r w:rsidR="00CC6864" w:rsidRPr="007A4A9A">
        <w:rPr>
          <w:rStyle w:val="normaltextrun"/>
          <w:rFonts w:ascii="FS Me" w:hAnsi="FS Me"/>
          <w:color w:val="000000" w:themeColor="text1"/>
          <w:sz w:val="22"/>
          <w:szCs w:val="22"/>
        </w:rPr>
        <w:t>these criteria</w:t>
      </w:r>
      <w:r w:rsidRPr="007A4A9A">
        <w:rPr>
          <w:rStyle w:val="normaltextrun"/>
          <w:rFonts w:ascii="FS Me" w:hAnsi="FS Me"/>
          <w:color w:val="000000" w:themeColor="text1"/>
          <w:sz w:val="22"/>
          <w:szCs w:val="22"/>
        </w:rPr>
        <w:t xml:space="preserve"> are eligible to apply to the fund until they reach the age of 18 for travel, </w:t>
      </w:r>
      <w:r w:rsidR="00CC6864" w:rsidRPr="007A4A9A">
        <w:rPr>
          <w:rStyle w:val="normaltextrun"/>
          <w:rFonts w:ascii="FS Me" w:hAnsi="FS Me"/>
          <w:color w:val="000000" w:themeColor="text1"/>
          <w:sz w:val="22"/>
          <w:szCs w:val="22"/>
        </w:rPr>
        <w:t>food,</w:t>
      </w:r>
      <w:r w:rsidRPr="007A4A9A">
        <w:rPr>
          <w:rStyle w:val="normaltextrun"/>
          <w:rFonts w:ascii="FS Me" w:hAnsi="FS Me"/>
          <w:color w:val="000000" w:themeColor="text1"/>
          <w:sz w:val="22"/>
          <w:szCs w:val="22"/>
        </w:rPr>
        <w:t xml:space="preserve"> and equipment.</w:t>
      </w:r>
      <w:r w:rsidRPr="007A4A9A">
        <w:rPr>
          <w:rStyle w:val="eop"/>
          <w:rFonts w:ascii="FS Me" w:hAnsi="FS Me"/>
          <w:color w:val="000000" w:themeColor="text1"/>
        </w:rPr>
        <w:t> </w:t>
      </w:r>
    </w:p>
    <w:p w14:paraId="44F3BDF0" w14:textId="77777777" w:rsidR="007A4A9A" w:rsidRPr="007A4A9A" w:rsidRDefault="007A4A9A" w:rsidP="007A4A9A">
      <w:pPr>
        <w:pStyle w:val="paragraph"/>
        <w:spacing w:before="0" w:beforeAutospacing="0" w:after="0" w:afterAutospacing="0"/>
        <w:jc w:val="both"/>
        <w:textAlignment w:val="baseline"/>
        <w:rPr>
          <w:rFonts w:ascii="FS Me" w:hAnsi="FS Me"/>
          <w:color w:val="000000" w:themeColor="text1"/>
          <w:sz w:val="22"/>
          <w:szCs w:val="22"/>
        </w:rPr>
      </w:pPr>
    </w:p>
    <w:p w14:paraId="6D565DFC" w14:textId="55708A76" w:rsidR="007A4A9A" w:rsidRPr="003544C2" w:rsidRDefault="007A4A9A" w:rsidP="004B712E">
      <w:pPr>
        <w:pStyle w:val="paragraph"/>
        <w:numPr>
          <w:ilvl w:val="1"/>
          <w:numId w:val="35"/>
        </w:numPr>
        <w:spacing w:before="0" w:beforeAutospacing="0" w:after="0" w:afterAutospacing="0"/>
        <w:jc w:val="both"/>
        <w:textAlignment w:val="baseline"/>
        <w:rPr>
          <w:rStyle w:val="eop"/>
          <w:rFonts w:ascii="FS Me" w:hAnsi="FS Me"/>
          <w:color w:val="000000" w:themeColor="text1"/>
        </w:rPr>
      </w:pPr>
      <w:r w:rsidRPr="003544C2">
        <w:rPr>
          <w:rStyle w:val="normaltextrun"/>
          <w:rFonts w:ascii="FS Me" w:hAnsi="FS Me"/>
          <w:b/>
          <w:bCs/>
          <w:color w:val="000000" w:themeColor="text1"/>
          <w:sz w:val="22"/>
          <w:szCs w:val="22"/>
        </w:rPr>
        <w:t>The fund is unable to accept applications from:</w:t>
      </w:r>
      <w:r w:rsidRPr="003544C2">
        <w:rPr>
          <w:rStyle w:val="eop"/>
          <w:rFonts w:ascii="FS Me" w:hAnsi="FS Me"/>
          <w:color w:val="000000" w:themeColor="text1"/>
        </w:rPr>
        <w:t> </w:t>
      </w:r>
    </w:p>
    <w:p w14:paraId="5D9FCF88" w14:textId="77777777" w:rsidR="004B712E" w:rsidRPr="007A4A9A" w:rsidRDefault="004B712E" w:rsidP="007A4A9A">
      <w:pPr>
        <w:pStyle w:val="paragraph"/>
        <w:spacing w:before="0" w:beforeAutospacing="0" w:after="0" w:afterAutospacing="0"/>
        <w:jc w:val="both"/>
        <w:textAlignment w:val="baseline"/>
        <w:rPr>
          <w:rFonts w:ascii="FS Me" w:hAnsi="FS Me"/>
          <w:color w:val="000000" w:themeColor="text1"/>
          <w:sz w:val="22"/>
          <w:szCs w:val="22"/>
        </w:rPr>
      </w:pPr>
    </w:p>
    <w:p w14:paraId="4D8F2242" w14:textId="77777777" w:rsidR="004B712E" w:rsidRDefault="007A4A9A" w:rsidP="004B712E">
      <w:pPr>
        <w:pStyle w:val="paragraph"/>
        <w:numPr>
          <w:ilvl w:val="0"/>
          <w:numId w:val="36"/>
        </w:numPr>
        <w:spacing w:before="0" w:beforeAutospacing="0" w:after="0" w:afterAutospacing="0"/>
        <w:jc w:val="both"/>
        <w:textAlignment w:val="baseline"/>
        <w:rPr>
          <w:rFonts w:ascii="FS Me" w:hAnsi="FS Me"/>
          <w:color w:val="000000" w:themeColor="text1"/>
          <w:sz w:val="22"/>
          <w:szCs w:val="22"/>
        </w:rPr>
      </w:pPr>
      <w:r w:rsidRPr="007A4A9A">
        <w:rPr>
          <w:rStyle w:val="normaltextrun"/>
          <w:rFonts w:ascii="FS Me" w:hAnsi="FS Me"/>
          <w:color w:val="000000" w:themeColor="text1"/>
          <w:sz w:val="22"/>
          <w:szCs w:val="22"/>
        </w:rPr>
        <w:t>Students aged 19 or over are not eligible for bursaries for vulnerable groups.</w:t>
      </w:r>
      <w:r w:rsidRPr="007A4A9A">
        <w:rPr>
          <w:rStyle w:val="eop"/>
          <w:rFonts w:ascii="FS Me" w:hAnsi="FS Me"/>
          <w:color w:val="000000" w:themeColor="text1"/>
        </w:rPr>
        <w:t> </w:t>
      </w:r>
    </w:p>
    <w:p w14:paraId="04A28C76" w14:textId="6556C9F8" w:rsidR="007A4A9A" w:rsidRPr="007A4A9A" w:rsidRDefault="007A4A9A" w:rsidP="004B712E">
      <w:pPr>
        <w:pStyle w:val="paragraph"/>
        <w:numPr>
          <w:ilvl w:val="0"/>
          <w:numId w:val="36"/>
        </w:numPr>
        <w:spacing w:before="0" w:beforeAutospacing="0" w:after="0" w:afterAutospacing="0"/>
        <w:jc w:val="both"/>
        <w:textAlignment w:val="baseline"/>
        <w:rPr>
          <w:rFonts w:ascii="FS Me" w:hAnsi="FS Me"/>
          <w:color w:val="000000" w:themeColor="text1"/>
          <w:sz w:val="22"/>
          <w:szCs w:val="22"/>
        </w:rPr>
      </w:pPr>
      <w:r w:rsidRPr="007A4A9A">
        <w:rPr>
          <w:rStyle w:val="normaltextrun"/>
          <w:rFonts w:ascii="FS Me" w:hAnsi="FS Me"/>
          <w:color w:val="000000" w:themeColor="text1"/>
          <w:sz w:val="22"/>
          <w:szCs w:val="22"/>
        </w:rPr>
        <w:t>Students aged under 19 enrolled on higher education qualifications are not eligible for support from the 16 to 19 Bursary Fund.</w:t>
      </w:r>
      <w:r w:rsidRPr="007A4A9A">
        <w:rPr>
          <w:rStyle w:val="eop"/>
          <w:rFonts w:ascii="FS Me" w:hAnsi="FS Me"/>
          <w:color w:val="000000" w:themeColor="text1"/>
        </w:rPr>
        <w:t> </w:t>
      </w:r>
    </w:p>
    <w:p w14:paraId="6AF34F59" w14:textId="00954FCC" w:rsidR="007A4A9A" w:rsidRPr="007A4A9A" w:rsidRDefault="007A4A9A" w:rsidP="004B712E">
      <w:pPr>
        <w:pStyle w:val="paragraph"/>
        <w:numPr>
          <w:ilvl w:val="0"/>
          <w:numId w:val="36"/>
        </w:numPr>
        <w:spacing w:before="0" w:beforeAutospacing="0" w:after="0" w:afterAutospacing="0"/>
        <w:jc w:val="both"/>
        <w:textAlignment w:val="baseline"/>
        <w:rPr>
          <w:rFonts w:ascii="FS Me" w:hAnsi="FS Me"/>
          <w:color w:val="000000" w:themeColor="text1"/>
          <w:sz w:val="22"/>
          <w:szCs w:val="22"/>
        </w:rPr>
      </w:pPr>
      <w:r w:rsidRPr="007A4A9A">
        <w:rPr>
          <w:rStyle w:val="normaltextrun"/>
          <w:rFonts w:ascii="FS Me" w:hAnsi="FS Me"/>
          <w:color w:val="000000" w:themeColor="text1"/>
          <w:sz w:val="22"/>
          <w:szCs w:val="22"/>
        </w:rPr>
        <w:t>Students on apprenticeship programmes, or any waged training, are employed</w:t>
      </w:r>
      <w:r w:rsidR="003544C2">
        <w:rPr>
          <w:rStyle w:val="normaltextrun"/>
          <w:rFonts w:ascii="FS Me" w:hAnsi="FS Me"/>
          <w:color w:val="000000" w:themeColor="text1"/>
          <w:sz w:val="22"/>
          <w:szCs w:val="22"/>
        </w:rPr>
        <w:t xml:space="preserve">. </w:t>
      </w:r>
      <w:r w:rsidRPr="007A4A9A">
        <w:rPr>
          <w:rStyle w:val="normaltextrun"/>
          <w:rFonts w:ascii="FS Me" w:hAnsi="FS Me"/>
          <w:color w:val="000000" w:themeColor="text1"/>
          <w:sz w:val="22"/>
          <w:szCs w:val="22"/>
        </w:rPr>
        <w:t>They are not eligible for the 16 to 19 Bursary Fund.</w:t>
      </w:r>
      <w:r w:rsidRPr="007A4A9A">
        <w:rPr>
          <w:rStyle w:val="eop"/>
          <w:rFonts w:ascii="FS Me" w:hAnsi="FS Me"/>
          <w:color w:val="000000" w:themeColor="text1"/>
        </w:rPr>
        <w:t> </w:t>
      </w:r>
    </w:p>
    <w:p w14:paraId="13380A49" w14:textId="77777777" w:rsidR="007A4A9A" w:rsidRPr="007A4A9A" w:rsidRDefault="007A4A9A" w:rsidP="004B712E">
      <w:pPr>
        <w:pStyle w:val="paragraph"/>
        <w:numPr>
          <w:ilvl w:val="0"/>
          <w:numId w:val="36"/>
        </w:numPr>
        <w:spacing w:before="0" w:beforeAutospacing="0" w:after="0" w:afterAutospacing="0"/>
        <w:jc w:val="both"/>
        <w:textAlignment w:val="baseline"/>
        <w:rPr>
          <w:rFonts w:ascii="FS Me" w:hAnsi="FS Me"/>
          <w:color w:val="000000" w:themeColor="text1"/>
          <w:sz w:val="22"/>
          <w:szCs w:val="22"/>
        </w:rPr>
      </w:pPr>
      <w:r w:rsidRPr="007A4A9A">
        <w:rPr>
          <w:rStyle w:val="normaltextrun"/>
          <w:rFonts w:ascii="FS Me" w:hAnsi="FS Me"/>
          <w:color w:val="000000" w:themeColor="text1"/>
          <w:sz w:val="22"/>
          <w:szCs w:val="22"/>
        </w:rPr>
        <w:t>Employed students aged 16 to 19 who are participating in a Prince’s Trust Team Programme </w:t>
      </w:r>
      <w:r w:rsidRPr="007A4A9A">
        <w:rPr>
          <w:rStyle w:val="eop"/>
          <w:rFonts w:ascii="FS Me" w:hAnsi="FS Me"/>
          <w:color w:val="000000" w:themeColor="text1"/>
        </w:rPr>
        <w:t> </w:t>
      </w:r>
    </w:p>
    <w:p w14:paraId="67EF5D39" w14:textId="0759C7A9" w:rsidR="007A4A9A" w:rsidRPr="007A4A9A" w:rsidRDefault="007A4A9A" w:rsidP="004B712E">
      <w:pPr>
        <w:pStyle w:val="paragraph"/>
        <w:numPr>
          <w:ilvl w:val="0"/>
          <w:numId w:val="36"/>
        </w:numPr>
        <w:spacing w:before="0" w:beforeAutospacing="0" w:after="0" w:afterAutospacing="0"/>
        <w:jc w:val="both"/>
        <w:textAlignment w:val="baseline"/>
        <w:rPr>
          <w:rFonts w:ascii="FS Me" w:hAnsi="FS Me"/>
          <w:color w:val="000000" w:themeColor="text1"/>
          <w:sz w:val="22"/>
          <w:szCs w:val="22"/>
        </w:rPr>
      </w:pPr>
      <w:r w:rsidRPr="007A4A9A">
        <w:rPr>
          <w:rStyle w:val="normaltextrun"/>
          <w:rFonts w:ascii="FS Me" w:hAnsi="FS Me"/>
          <w:color w:val="000000" w:themeColor="text1"/>
          <w:sz w:val="22"/>
          <w:szCs w:val="22"/>
        </w:rPr>
        <w:t>Students enrolled to distance learning courses where there are no financial costs evidenced in completing the course. (Exceptions for travel to exams/tutorial meetings through temporary bus passes)</w:t>
      </w:r>
      <w:r w:rsidR="003544C2">
        <w:rPr>
          <w:rStyle w:val="eop"/>
          <w:rFonts w:ascii="FS Me" w:hAnsi="FS Me"/>
          <w:color w:val="000000" w:themeColor="text1"/>
        </w:rPr>
        <w:t>.</w:t>
      </w:r>
    </w:p>
    <w:p w14:paraId="64D83137" w14:textId="24645D03" w:rsidR="007A4A9A" w:rsidRPr="007A4A9A" w:rsidRDefault="007A4A9A" w:rsidP="004B712E">
      <w:pPr>
        <w:pStyle w:val="paragraph"/>
        <w:numPr>
          <w:ilvl w:val="0"/>
          <w:numId w:val="36"/>
        </w:numPr>
        <w:spacing w:before="0" w:beforeAutospacing="0" w:after="0" w:afterAutospacing="0"/>
        <w:jc w:val="both"/>
        <w:textAlignment w:val="baseline"/>
        <w:rPr>
          <w:rFonts w:ascii="FS Me" w:hAnsi="FS Me"/>
          <w:color w:val="000000" w:themeColor="text1"/>
          <w:sz w:val="22"/>
          <w:szCs w:val="22"/>
        </w:rPr>
      </w:pPr>
      <w:r w:rsidRPr="007A4A9A">
        <w:rPr>
          <w:rStyle w:val="normaltextrun"/>
          <w:rFonts w:ascii="FS Me" w:hAnsi="FS Me"/>
          <w:color w:val="000000" w:themeColor="text1"/>
          <w:sz w:val="22"/>
          <w:szCs w:val="22"/>
        </w:rPr>
        <w:t>Students who are enrolled to courses which do not attract public funding (see 1.2)</w:t>
      </w:r>
      <w:r w:rsidR="003544C2">
        <w:rPr>
          <w:rStyle w:val="eop"/>
          <w:rFonts w:ascii="FS Me" w:hAnsi="FS Me"/>
          <w:color w:val="000000" w:themeColor="text1"/>
        </w:rPr>
        <w:t>.</w:t>
      </w:r>
    </w:p>
    <w:p w14:paraId="54E4FF31" w14:textId="77777777" w:rsidR="007A4A9A" w:rsidRPr="007A4A9A" w:rsidRDefault="007A4A9A" w:rsidP="004B712E">
      <w:pPr>
        <w:pStyle w:val="paragraph"/>
        <w:numPr>
          <w:ilvl w:val="0"/>
          <w:numId w:val="36"/>
        </w:numPr>
        <w:spacing w:before="0" w:beforeAutospacing="0" w:after="0" w:afterAutospacing="0"/>
        <w:jc w:val="both"/>
        <w:textAlignment w:val="baseline"/>
        <w:rPr>
          <w:rFonts w:ascii="FS Me" w:hAnsi="FS Me"/>
          <w:color w:val="000000" w:themeColor="text1"/>
          <w:sz w:val="22"/>
          <w:szCs w:val="22"/>
        </w:rPr>
      </w:pPr>
      <w:r w:rsidRPr="007A4A9A">
        <w:rPr>
          <w:rStyle w:val="normaltextrun"/>
          <w:rFonts w:ascii="FS Me" w:hAnsi="FS Me"/>
          <w:color w:val="000000" w:themeColor="text1"/>
          <w:sz w:val="22"/>
          <w:szCs w:val="22"/>
        </w:rPr>
        <w:t xml:space="preserve">Young offenders who </w:t>
      </w:r>
      <w:proofErr w:type="gramStart"/>
      <w:r w:rsidRPr="007A4A9A">
        <w:rPr>
          <w:rStyle w:val="normaltextrun"/>
          <w:rFonts w:ascii="FS Me" w:hAnsi="FS Me"/>
          <w:color w:val="000000" w:themeColor="text1"/>
          <w:sz w:val="22"/>
          <w:szCs w:val="22"/>
        </w:rPr>
        <w:t>are</w:t>
      </w:r>
      <w:proofErr w:type="gramEnd"/>
      <w:r w:rsidRPr="007A4A9A">
        <w:rPr>
          <w:rStyle w:val="normaltextrun"/>
          <w:rFonts w:ascii="FS Me" w:hAnsi="FS Me"/>
          <w:color w:val="000000" w:themeColor="text1"/>
          <w:sz w:val="22"/>
          <w:szCs w:val="22"/>
        </w:rPr>
        <w:t> </w:t>
      </w:r>
      <w:r w:rsidRPr="007A4A9A">
        <w:rPr>
          <w:rStyle w:val="eop"/>
          <w:rFonts w:ascii="FS Me" w:hAnsi="FS Me"/>
          <w:color w:val="000000" w:themeColor="text1"/>
        </w:rPr>
        <w:t> </w:t>
      </w:r>
    </w:p>
    <w:p w14:paraId="701EF070" w14:textId="77777777" w:rsidR="007A4A9A" w:rsidRPr="007A4A9A" w:rsidRDefault="007A4A9A" w:rsidP="007A4A9A">
      <w:pPr>
        <w:pStyle w:val="paragraph"/>
        <w:numPr>
          <w:ilvl w:val="0"/>
          <w:numId w:val="30"/>
        </w:numPr>
        <w:spacing w:before="0" w:beforeAutospacing="0" w:after="0" w:afterAutospacing="0"/>
        <w:ind w:left="1800" w:firstLine="0"/>
        <w:jc w:val="both"/>
        <w:textAlignment w:val="baseline"/>
        <w:rPr>
          <w:rFonts w:ascii="FS Me" w:hAnsi="FS Me"/>
          <w:color w:val="000000" w:themeColor="text1"/>
          <w:sz w:val="22"/>
          <w:szCs w:val="22"/>
        </w:rPr>
      </w:pPr>
      <w:r w:rsidRPr="007A4A9A">
        <w:rPr>
          <w:rStyle w:val="normaltextrun"/>
          <w:rFonts w:ascii="FS Me" w:hAnsi="FS Me"/>
          <w:color w:val="000000" w:themeColor="text1"/>
          <w:sz w:val="22"/>
          <w:szCs w:val="22"/>
        </w:rPr>
        <w:t>Serving a custodial sentence</w:t>
      </w:r>
      <w:r w:rsidRPr="007A4A9A">
        <w:rPr>
          <w:rStyle w:val="eop"/>
          <w:rFonts w:ascii="FS Me" w:hAnsi="FS Me"/>
          <w:color w:val="000000" w:themeColor="text1"/>
        </w:rPr>
        <w:t> </w:t>
      </w:r>
    </w:p>
    <w:p w14:paraId="6DFAD945" w14:textId="77777777" w:rsidR="007A4A9A" w:rsidRPr="007A4A9A" w:rsidRDefault="007A4A9A" w:rsidP="007A4A9A">
      <w:pPr>
        <w:pStyle w:val="paragraph"/>
        <w:numPr>
          <w:ilvl w:val="0"/>
          <w:numId w:val="30"/>
        </w:numPr>
        <w:spacing w:before="0" w:beforeAutospacing="0" w:after="0" w:afterAutospacing="0"/>
        <w:ind w:left="1800" w:firstLine="0"/>
        <w:jc w:val="both"/>
        <w:textAlignment w:val="baseline"/>
        <w:rPr>
          <w:rFonts w:ascii="FS Me" w:hAnsi="FS Me"/>
          <w:color w:val="000000" w:themeColor="text1"/>
          <w:sz w:val="22"/>
          <w:szCs w:val="22"/>
        </w:rPr>
      </w:pPr>
      <w:r w:rsidRPr="007A4A9A">
        <w:rPr>
          <w:rStyle w:val="normaltextrun"/>
          <w:rFonts w:ascii="FS Me" w:hAnsi="FS Me"/>
          <w:color w:val="000000" w:themeColor="text1"/>
          <w:sz w:val="22"/>
          <w:szCs w:val="22"/>
        </w:rPr>
        <w:t>On early release from a custodial sentence </w:t>
      </w:r>
      <w:r w:rsidRPr="007A4A9A">
        <w:rPr>
          <w:rStyle w:val="eop"/>
          <w:rFonts w:ascii="FS Me" w:hAnsi="FS Me"/>
          <w:color w:val="000000" w:themeColor="text1"/>
        </w:rPr>
        <w:t> </w:t>
      </w:r>
    </w:p>
    <w:p w14:paraId="16237349" w14:textId="70B4E3E8" w:rsidR="006E5299" w:rsidRPr="003544C2" w:rsidRDefault="007A4A9A" w:rsidP="004B712E">
      <w:pPr>
        <w:pStyle w:val="paragraph"/>
        <w:numPr>
          <w:ilvl w:val="0"/>
          <w:numId w:val="30"/>
        </w:numPr>
        <w:spacing w:before="0" w:beforeAutospacing="0" w:after="0" w:afterAutospacing="0"/>
        <w:ind w:left="1800" w:firstLine="0"/>
        <w:jc w:val="both"/>
        <w:textAlignment w:val="baseline"/>
        <w:rPr>
          <w:rFonts w:ascii="FS Me" w:hAnsi="FS Me"/>
          <w:color w:val="000000" w:themeColor="text1"/>
          <w:sz w:val="22"/>
          <w:szCs w:val="22"/>
        </w:rPr>
      </w:pPr>
      <w:r w:rsidRPr="007A4A9A">
        <w:rPr>
          <w:rStyle w:val="normaltextrun"/>
          <w:rFonts w:ascii="FS Me" w:hAnsi="FS Me"/>
          <w:color w:val="000000" w:themeColor="text1"/>
          <w:sz w:val="22"/>
          <w:szCs w:val="22"/>
        </w:rPr>
        <w:t xml:space="preserve">Remanded in a secure </w:t>
      </w:r>
      <w:proofErr w:type="gramStart"/>
      <w:r w:rsidRPr="007A4A9A">
        <w:rPr>
          <w:rStyle w:val="normaltextrun"/>
          <w:rFonts w:ascii="FS Me" w:hAnsi="FS Me"/>
          <w:color w:val="000000" w:themeColor="text1"/>
          <w:sz w:val="22"/>
          <w:szCs w:val="22"/>
        </w:rPr>
        <w:t>institution</w:t>
      </w:r>
      <w:proofErr w:type="gramEnd"/>
      <w:r w:rsidRPr="007A4A9A">
        <w:rPr>
          <w:rStyle w:val="normaltextrun"/>
          <w:rFonts w:ascii="FS Me" w:hAnsi="FS Me"/>
          <w:color w:val="000000" w:themeColor="text1"/>
          <w:sz w:val="22"/>
          <w:szCs w:val="22"/>
        </w:rPr>
        <w:t> </w:t>
      </w:r>
      <w:r w:rsidRPr="007A4A9A">
        <w:rPr>
          <w:rStyle w:val="eop"/>
          <w:rFonts w:ascii="FS Me" w:hAnsi="FS Me"/>
          <w:color w:val="000000" w:themeColor="text1"/>
        </w:rPr>
        <w:t> </w:t>
      </w:r>
    </w:p>
    <w:p w14:paraId="76911400" w14:textId="77777777" w:rsidR="003544C2" w:rsidRDefault="003544C2" w:rsidP="00DC7FA7">
      <w:pPr>
        <w:pStyle w:val="Heading1"/>
        <w:rPr>
          <w:color w:val="000000" w:themeColor="text1"/>
        </w:rPr>
      </w:pPr>
    </w:p>
    <w:p w14:paraId="78EB19B5" w14:textId="77777777" w:rsidR="003544C2" w:rsidRDefault="003544C2" w:rsidP="00DC7FA7">
      <w:pPr>
        <w:pStyle w:val="Heading1"/>
        <w:rPr>
          <w:color w:val="000000" w:themeColor="text1"/>
        </w:rPr>
      </w:pPr>
    </w:p>
    <w:p w14:paraId="690A672C" w14:textId="36B92C73" w:rsidR="00D7385C" w:rsidRPr="007A4A9A" w:rsidRDefault="00F02D6E" w:rsidP="00DC7FA7">
      <w:pPr>
        <w:pStyle w:val="Heading1"/>
        <w:rPr>
          <w:color w:val="000000" w:themeColor="text1"/>
        </w:rPr>
      </w:pPr>
      <w:r w:rsidRPr="007A4A9A">
        <w:rPr>
          <w:color w:val="000000" w:themeColor="text1"/>
        </w:rPr>
        <w:t xml:space="preserve">Enhanced </w:t>
      </w:r>
      <w:r w:rsidR="00D7385C" w:rsidRPr="007A4A9A">
        <w:rPr>
          <w:color w:val="000000" w:themeColor="text1"/>
        </w:rPr>
        <w:t xml:space="preserve">Bursary </w:t>
      </w:r>
    </w:p>
    <w:p w14:paraId="54415F4B" w14:textId="40190AD5" w:rsidR="00FA1D1F" w:rsidRPr="007A4A9A" w:rsidRDefault="00FA1D1F" w:rsidP="00FA1D1F">
      <w:pPr>
        <w:rPr>
          <w:color w:val="000000" w:themeColor="text1"/>
        </w:rPr>
      </w:pPr>
      <w:r w:rsidRPr="007A4A9A">
        <w:rPr>
          <w:color w:val="000000" w:themeColor="text1"/>
        </w:rPr>
        <w:t>Students who meet the criteria, who have a financial need can apply for a bursary for vulnerable groups</w:t>
      </w:r>
      <w:r w:rsidR="0037478E" w:rsidRPr="007A4A9A">
        <w:rPr>
          <w:color w:val="000000" w:themeColor="text1"/>
        </w:rPr>
        <w:t xml:space="preserve"> (Enhanced Bursary)</w:t>
      </w:r>
      <w:r w:rsidRPr="007A4A9A">
        <w:rPr>
          <w:color w:val="000000" w:themeColor="text1"/>
        </w:rPr>
        <w:t>. The defined groups</w:t>
      </w:r>
      <w:r w:rsidR="003A68CF" w:rsidRPr="007A4A9A">
        <w:rPr>
          <w:color w:val="000000" w:themeColor="text1"/>
        </w:rPr>
        <w:t xml:space="preserve"> are identified as</w:t>
      </w:r>
      <w:r w:rsidRPr="007A4A9A">
        <w:rPr>
          <w:color w:val="000000" w:themeColor="text1"/>
        </w:rPr>
        <w:t xml:space="preserve"> students </w:t>
      </w:r>
      <w:r w:rsidR="003A68CF" w:rsidRPr="007A4A9A">
        <w:rPr>
          <w:color w:val="000000" w:themeColor="text1"/>
        </w:rPr>
        <w:t xml:space="preserve">who </w:t>
      </w:r>
      <w:r w:rsidRPr="007A4A9A">
        <w:rPr>
          <w:color w:val="000000" w:themeColor="text1"/>
        </w:rPr>
        <w:t xml:space="preserve">are unlikely to be receiving financial support from parents or carers. Students must demonstrate their eligibility for the bursary in each year that they require </w:t>
      </w:r>
      <w:proofErr w:type="gramStart"/>
      <w:r w:rsidRPr="007A4A9A">
        <w:rPr>
          <w:color w:val="000000" w:themeColor="text1"/>
        </w:rPr>
        <w:t>support</w:t>
      </w:r>
      <w:proofErr w:type="gramEnd"/>
    </w:p>
    <w:p w14:paraId="21E2D19D" w14:textId="1590292A" w:rsidR="00FA1D1F" w:rsidRPr="007A4A9A" w:rsidRDefault="00FA1D1F" w:rsidP="00FA1D1F">
      <w:pPr>
        <w:rPr>
          <w:color w:val="000000" w:themeColor="text1"/>
        </w:rPr>
      </w:pPr>
    </w:p>
    <w:p w14:paraId="5687DB6A" w14:textId="72939F06" w:rsidR="00FA1D1F" w:rsidRPr="007A4A9A" w:rsidRDefault="00FA1D1F" w:rsidP="00FA1D1F">
      <w:pPr>
        <w:rPr>
          <w:color w:val="000000" w:themeColor="text1"/>
        </w:rPr>
      </w:pPr>
      <w:r w:rsidRPr="007A4A9A">
        <w:rPr>
          <w:color w:val="000000" w:themeColor="text1"/>
        </w:rPr>
        <w:t>The defined vulnerable groups are students who are:</w:t>
      </w:r>
    </w:p>
    <w:p w14:paraId="2448A87C" w14:textId="127467E7" w:rsidR="00FA1D1F" w:rsidRPr="007A4A9A" w:rsidRDefault="00FA1D1F" w:rsidP="00FA1D1F">
      <w:pPr>
        <w:rPr>
          <w:color w:val="000000" w:themeColor="text1"/>
        </w:rPr>
      </w:pPr>
    </w:p>
    <w:p w14:paraId="373767CE" w14:textId="6D10348D" w:rsidR="0037478E" w:rsidRPr="007A4A9A" w:rsidRDefault="003544C2" w:rsidP="0037478E">
      <w:pPr>
        <w:numPr>
          <w:ilvl w:val="0"/>
          <w:numId w:val="24"/>
        </w:numPr>
        <w:shd w:val="clear" w:color="auto" w:fill="FFFFFF"/>
        <w:spacing w:after="75"/>
        <w:ind w:left="1020"/>
        <w:rPr>
          <w:rFonts w:ascii="Arial" w:hAnsi="Arial" w:cs="Arial"/>
          <w:color w:val="000000" w:themeColor="text1"/>
          <w:sz w:val="29"/>
          <w:szCs w:val="29"/>
          <w:lang w:eastAsia="en-GB"/>
        </w:rPr>
      </w:pPr>
      <w:r>
        <w:rPr>
          <w:color w:val="000000" w:themeColor="text1"/>
        </w:rPr>
        <w:t>Looked After (by the local authority)</w:t>
      </w:r>
    </w:p>
    <w:p w14:paraId="10064AFE" w14:textId="4FDB84D6" w:rsidR="0037478E" w:rsidRPr="007A4A9A" w:rsidRDefault="0037478E" w:rsidP="0037478E">
      <w:pPr>
        <w:numPr>
          <w:ilvl w:val="0"/>
          <w:numId w:val="24"/>
        </w:numPr>
        <w:shd w:val="clear" w:color="auto" w:fill="FFFFFF"/>
        <w:spacing w:after="75"/>
        <w:ind w:left="1020"/>
        <w:rPr>
          <w:rFonts w:ascii="Arial" w:hAnsi="Arial" w:cs="Arial"/>
          <w:color w:val="000000" w:themeColor="text1"/>
          <w:sz w:val="29"/>
          <w:szCs w:val="29"/>
          <w:lang w:eastAsia="en-GB"/>
        </w:rPr>
      </w:pPr>
      <w:r w:rsidRPr="007A4A9A">
        <w:rPr>
          <w:color w:val="000000" w:themeColor="text1"/>
        </w:rPr>
        <w:t>C</w:t>
      </w:r>
      <w:r w:rsidR="00FA1D1F" w:rsidRPr="007A4A9A">
        <w:rPr>
          <w:color w:val="000000" w:themeColor="text1"/>
        </w:rPr>
        <w:t>are leavers</w:t>
      </w:r>
    </w:p>
    <w:p w14:paraId="06ECAE5A" w14:textId="356D2959" w:rsidR="0037478E" w:rsidRPr="007A4A9A" w:rsidRDefault="003A68CF" w:rsidP="0037478E">
      <w:pPr>
        <w:numPr>
          <w:ilvl w:val="0"/>
          <w:numId w:val="24"/>
        </w:numPr>
        <w:shd w:val="clear" w:color="auto" w:fill="FFFFFF"/>
        <w:spacing w:after="75"/>
        <w:ind w:left="1020"/>
        <w:rPr>
          <w:color w:val="000000" w:themeColor="text1"/>
        </w:rPr>
      </w:pPr>
      <w:r w:rsidRPr="007A4A9A">
        <w:rPr>
          <w:color w:val="000000" w:themeColor="text1"/>
        </w:rPr>
        <w:t xml:space="preserve">Students </w:t>
      </w:r>
      <w:r w:rsidR="0037478E" w:rsidRPr="007A4A9A">
        <w:rPr>
          <w:color w:val="000000" w:themeColor="text1"/>
        </w:rPr>
        <w:t xml:space="preserve">receiving Income Support (IS), or Universal Credit (UC) because they are financially supporting themselves or financially supporting themselves and someone who is dependent on them and living with them, such as a child or </w:t>
      </w:r>
      <w:proofErr w:type="gramStart"/>
      <w:r w:rsidR="0037478E" w:rsidRPr="007A4A9A">
        <w:rPr>
          <w:color w:val="000000" w:themeColor="text1"/>
        </w:rPr>
        <w:t>partner</w:t>
      </w:r>
      <w:proofErr w:type="gramEnd"/>
    </w:p>
    <w:p w14:paraId="40E975D5" w14:textId="4F0F1499" w:rsidR="0037478E" w:rsidRPr="007A4A9A" w:rsidRDefault="003A68CF" w:rsidP="0037478E">
      <w:pPr>
        <w:numPr>
          <w:ilvl w:val="0"/>
          <w:numId w:val="24"/>
        </w:numPr>
        <w:shd w:val="clear" w:color="auto" w:fill="FFFFFF"/>
        <w:spacing w:after="75"/>
        <w:ind w:left="1020"/>
        <w:rPr>
          <w:color w:val="000000" w:themeColor="text1"/>
        </w:rPr>
      </w:pPr>
      <w:r w:rsidRPr="007A4A9A">
        <w:rPr>
          <w:color w:val="000000" w:themeColor="text1"/>
        </w:rPr>
        <w:t xml:space="preserve">Students </w:t>
      </w:r>
      <w:r w:rsidR="0037478E" w:rsidRPr="007A4A9A">
        <w:rPr>
          <w:color w:val="000000" w:themeColor="text1"/>
        </w:rPr>
        <w:t>receiving Disability Living Allowance (DLA) or Personal Independence Payments (PIP) in their own right</w:t>
      </w:r>
      <w:r w:rsidRPr="007A4A9A">
        <w:rPr>
          <w:color w:val="000000" w:themeColor="text1"/>
        </w:rPr>
        <w:t>,</w:t>
      </w:r>
      <w:r w:rsidR="0037478E" w:rsidRPr="007A4A9A">
        <w:rPr>
          <w:color w:val="000000" w:themeColor="text1"/>
        </w:rPr>
        <w:t xml:space="preserve"> as well as Employment and Support Allowance (ESA) or UC in their own </w:t>
      </w:r>
      <w:proofErr w:type="gramStart"/>
      <w:r w:rsidR="0037478E" w:rsidRPr="007A4A9A">
        <w:rPr>
          <w:color w:val="000000" w:themeColor="text1"/>
        </w:rPr>
        <w:t>right</w:t>
      </w:r>
      <w:proofErr w:type="gramEnd"/>
    </w:p>
    <w:p w14:paraId="55E5D720" w14:textId="69D72172" w:rsidR="007A4A9A" w:rsidRPr="007A4A9A" w:rsidRDefault="007A4A9A" w:rsidP="0037478E">
      <w:pPr>
        <w:numPr>
          <w:ilvl w:val="0"/>
          <w:numId w:val="24"/>
        </w:numPr>
        <w:shd w:val="clear" w:color="auto" w:fill="FFFFFF"/>
        <w:spacing w:after="75"/>
        <w:ind w:left="1020"/>
        <w:rPr>
          <w:rStyle w:val="eop"/>
          <w:color w:val="000000" w:themeColor="text1"/>
        </w:rPr>
      </w:pPr>
      <w:r w:rsidRPr="007A4A9A">
        <w:rPr>
          <w:rStyle w:val="normaltextrun"/>
          <w:color w:val="000000" w:themeColor="text1"/>
          <w:shd w:val="clear" w:color="auto" w:fill="FFFFFF"/>
        </w:rPr>
        <w:t>be under the age of 18 and an un-accompanied asylum-seeking child in the care of the local authority. If settled status has not been confirmed by the time the student reaches the age of 18 a review to continue the financial support will be made</w:t>
      </w:r>
      <w:r w:rsidRPr="007A4A9A">
        <w:rPr>
          <w:rStyle w:val="eop"/>
          <w:color w:val="000000" w:themeColor="text1"/>
          <w:shd w:val="clear" w:color="auto" w:fill="FFFFFF"/>
        </w:rPr>
        <w:t> </w:t>
      </w:r>
    </w:p>
    <w:p w14:paraId="7CDE4C85" w14:textId="77777777" w:rsidR="007A4A9A" w:rsidRPr="007A4A9A" w:rsidRDefault="007A4A9A" w:rsidP="007A4A9A">
      <w:pPr>
        <w:shd w:val="clear" w:color="auto" w:fill="FFFFFF"/>
        <w:spacing w:after="75"/>
        <w:ind w:left="1020"/>
        <w:rPr>
          <w:rStyle w:val="eop"/>
          <w:color w:val="000000" w:themeColor="text1"/>
        </w:rPr>
      </w:pPr>
    </w:p>
    <w:p w14:paraId="73C75EFF" w14:textId="694FB1E5" w:rsidR="007A4A9A" w:rsidRPr="007A4A9A" w:rsidRDefault="007A4A9A" w:rsidP="2F5B8F56">
      <w:pPr>
        <w:shd w:val="clear" w:color="auto" w:fill="FFFFFF" w:themeFill="background1"/>
        <w:spacing w:after="75"/>
        <w:jc w:val="both"/>
        <w:rPr>
          <w:color w:val="000000" w:themeColor="text1"/>
        </w:rPr>
      </w:pPr>
      <w:r>
        <w:rPr>
          <w:rStyle w:val="normaltextrun"/>
          <w:color w:val="000000"/>
          <w:shd w:val="clear" w:color="auto" w:fill="FFFFFF"/>
        </w:rPr>
        <w:t>If students do not meet these criteria but meet all criteria under point 1 and demonstrate</w:t>
      </w:r>
      <w:r>
        <w:rPr>
          <w:rStyle w:val="normaltextrun"/>
          <w:b/>
          <w:bCs/>
          <w:color w:val="000000"/>
          <w:shd w:val="clear" w:color="auto" w:fill="FFFFFF"/>
        </w:rPr>
        <w:t xml:space="preserve"> </w:t>
      </w:r>
      <w:r>
        <w:rPr>
          <w:rStyle w:val="normaltextrun"/>
          <w:color w:val="000000"/>
          <w:shd w:val="clear" w:color="auto" w:fill="FFFFFF"/>
        </w:rPr>
        <w:t>a financial need</w:t>
      </w:r>
      <w:r w:rsidR="2A94D01B">
        <w:rPr>
          <w:rStyle w:val="normaltextrun"/>
          <w:color w:val="000000"/>
          <w:shd w:val="clear" w:color="auto" w:fill="FFFFFF"/>
        </w:rPr>
        <w:t>,</w:t>
      </w:r>
      <w:r>
        <w:rPr>
          <w:rStyle w:val="normaltextrun"/>
          <w:color w:val="000000"/>
          <w:shd w:val="clear" w:color="auto" w:fill="FFFFFF"/>
        </w:rPr>
        <w:t xml:space="preserve"> they will be assessed for the Lea</w:t>
      </w:r>
      <w:r w:rsidR="027C59B8">
        <w:rPr>
          <w:rStyle w:val="normaltextrun"/>
          <w:color w:val="000000"/>
          <w:shd w:val="clear" w:color="auto" w:fill="FFFFFF"/>
        </w:rPr>
        <w:t>r</w:t>
      </w:r>
      <w:r>
        <w:rPr>
          <w:rStyle w:val="normaltextrun"/>
          <w:color w:val="000000"/>
          <w:shd w:val="clear" w:color="auto" w:fill="FFFFFF"/>
        </w:rPr>
        <w:t xml:space="preserve">ner Support Fund and not the Enhanced </w:t>
      </w:r>
      <w:proofErr w:type="gramStart"/>
      <w:r>
        <w:rPr>
          <w:rStyle w:val="normaltextrun"/>
          <w:color w:val="000000"/>
          <w:shd w:val="clear" w:color="auto" w:fill="FFFFFF"/>
        </w:rPr>
        <w:t>bursary </w:t>
      </w:r>
      <w:r w:rsidR="003544C2">
        <w:rPr>
          <w:rStyle w:val="eop"/>
          <w:color w:val="000000"/>
          <w:shd w:val="clear" w:color="auto" w:fill="FFFFFF"/>
        </w:rPr>
        <w:t>.</w:t>
      </w:r>
      <w:proofErr w:type="gramEnd"/>
    </w:p>
    <w:p w14:paraId="16C2CE01" w14:textId="575A3CA0" w:rsidR="00FA1D1F" w:rsidRPr="00FA1D1F" w:rsidRDefault="00FA1D1F" w:rsidP="0000007F">
      <w:pPr>
        <w:jc w:val="both"/>
        <w:rPr>
          <w:color w:val="FF0000"/>
        </w:rPr>
      </w:pPr>
    </w:p>
    <w:p w14:paraId="4F24F0E7" w14:textId="3468297C" w:rsidR="00D7385C" w:rsidRPr="007A4A9A" w:rsidRDefault="0037478E" w:rsidP="0000007F">
      <w:pPr>
        <w:jc w:val="both"/>
        <w:rPr>
          <w:color w:val="000000" w:themeColor="text1"/>
          <w:lang w:eastAsia="en-GB"/>
        </w:rPr>
      </w:pPr>
      <w:r w:rsidRPr="007A4A9A">
        <w:rPr>
          <w:color w:val="000000" w:themeColor="text1"/>
        </w:rPr>
        <w:lastRenderedPageBreak/>
        <w:t xml:space="preserve">Students who meet the criteria above can receive </w:t>
      </w:r>
      <w:r w:rsidR="00F02D6E" w:rsidRPr="007A4A9A">
        <w:rPr>
          <w:color w:val="000000" w:themeColor="text1"/>
          <w:lang w:eastAsia="en-GB"/>
        </w:rPr>
        <w:t>Learner Support Funds to cover the associated costs of studying, including travel, food and any essential equipment</w:t>
      </w:r>
      <w:r w:rsidRPr="007A4A9A">
        <w:rPr>
          <w:color w:val="000000" w:themeColor="text1"/>
          <w:lang w:eastAsia="en-GB"/>
        </w:rPr>
        <w:t xml:space="preserve"> required for the course</w:t>
      </w:r>
      <w:r w:rsidR="003A68CF" w:rsidRPr="007A4A9A">
        <w:rPr>
          <w:color w:val="000000" w:themeColor="text1"/>
          <w:lang w:eastAsia="en-GB"/>
        </w:rPr>
        <w:t xml:space="preserve">, students </w:t>
      </w:r>
      <w:r w:rsidRPr="007A4A9A">
        <w:rPr>
          <w:color w:val="000000" w:themeColor="text1"/>
          <w:lang w:eastAsia="en-GB"/>
        </w:rPr>
        <w:t xml:space="preserve">will not be automatically awarded £1,200. If there is no evidence of actual financial need as needs are being met from elsewhere, funding applications can be refused. </w:t>
      </w:r>
    </w:p>
    <w:p w14:paraId="573AB9AA" w14:textId="77777777" w:rsidR="00D7385C" w:rsidRDefault="00D7385C" w:rsidP="0000007F">
      <w:pPr>
        <w:jc w:val="both"/>
        <w:rPr>
          <w:lang w:eastAsia="en-GB"/>
        </w:rPr>
      </w:pPr>
    </w:p>
    <w:p w14:paraId="02F1903E" w14:textId="77777777" w:rsidR="00D7385C" w:rsidRDefault="00D7385C" w:rsidP="0000007F">
      <w:pPr>
        <w:jc w:val="both"/>
        <w:rPr>
          <w:lang w:eastAsia="en-GB"/>
        </w:rPr>
      </w:pPr>
      <w:r w:rsidRPr="028692B3">
        <w:rPr>
          <w:lang w:eastAsia="en-GB"/>
        </w:rPr>
        <w:t xml:space="preserve">Students in receipt of the </w:t>
      </w:r>
      <w:r w:rsidR="00F02D6E" w:rsidRPr="028692B3">
        <w:rPr>
          <w:lang w:eastAsia="en-GB"/>
        </w:rPr>
        <w:t>Enhanced Bursary</w:t>
      </w:r>
      <w:r w:rsidRPr="028692B3">
        <w:rPr>
          <w:lang w:eastAsia="en-GB"/>
        </w:rPr>
        <w:t xml:space="preserve"> will only be eligible for other financial support in exceptional circumstances.</w:t>
      </w:r>
    </w:p>
    <w:p w14:paraId="08375A11" w14:textId="77777777" w:rsidR="00D7385C" w:rsidRPr="0063414F" w:rsidRDefault="00D7385C" w:rsidP="00D7385C">
      <w:pPr>
        <w:rPr>
          <w:lang w:eastAsia="en-GB"/>
        </w:rPr>
      </w:pPr>
    </w:p>
    <w:p w14:paraId="4E86F2DA" w14:textId="6FC33964" w:rsidR="00D7385C" w:rsidRPr="00DE6792" w:rsidRDefault="00D7385C" w:rsidP="00D7385C">
      <w:pPr>
        <w:pStyle w:val="Heading2"/>
      </w:pPr>
      <w:r>
        <w:t xml:space="preserve">FE </w:t>
      </w:r>
      <w:r w:rsidRPr="00DE6792">
        <w:t>1</w:t>
      </w:r>
      <w:r w:rsidR="000F70C0">
        <w:t>6</w:t>
      </w:r>
      <w:r>
        <w:t xml:space="preserve"> </w:t>
      </w:r>
      <w:r w:rsidRPr="00DE6792">
        <w:t>-1</w:t>
      </w:r>
      <w:r w:rsidR="00D9300F">
        <w:t>9</w:t>
      </w:r>
      <w:r w:rsidRPr="00DE6792">
        <w:t xml:space="preserve"> </w:t>
      </w:r>
      <w:r>
        <w:t xml:space="preserve">Student </w:t>
      </w:r>
      <w:r w:rsidRPr="00DE6792">
        <w:t xml:space="preserve">Support Fund </w:t>
      </w:r>
    </w:p>
    <w:p w14:paraId="3AB6797B" w14:textId="77777777" w:rsidR="007A4A9A" w:rsidRDefault="007A4A9A" w:rsidP="0037478E">
      <w:pPr>
        <w:rPr>
          <w:color w:val="FF0000"/>
        </w:rPr>
      </w:pPr>
    </w:p>
    <w:p w14:paraId="6219C2CB" w14:textId="77777777" w:rsidR="007A4A9A" w:rsidRDefault="007A4A9A" w:rsidP="007A4A9A">
      <w:pPr>
        <w:pStyle w:val="paragraph"/>
        <w:spacing w:before="0" w:beforeAutospacing="0" w:after="0" w:afterAutospacing="0"/>
        <w:jc w:val="both"/>
        <w:textAlignment w:val="baseline"/>
        <w:rPr>
          <w:rFonts w:ascii="FS Me" w:hAnsi="FS Me"/>
          <w:sz w:val="22"/>
          <w:szCs w:val="22"/>
        </w:rPr>
      </w:pPr>
      <w:r>
        <w:rPr>
          <w:rStyle w:val="normaltextrun"/>
          <w:rFonts w:ascii="FS Me" w:hAnsi="FS Me"/>
          <w:sz w:val="22"/>
          <w:szCs w:val="22"/>
        </w:rPr>
        <w:t>In addition to the criteria set in point 1 students must evidence the following for a financial assessment to be made:</w:t>
      </w:r>
      <w:r>
        <w:rPr>
          <w:rStyle w:val="eop"/>
          <w:rFonts w:ascii="FS Me" w:hAnsi="FS Me"/>
        </w:rPr>
        <w:t> </w:t>
      </w:r>
    </w:p>
    <w:p w14:paraId="1152DF95" w14:textId="3CCE3573" w:rsidR="007A4A9A" w:rsidRPr="007A4A9A" w:rsidRDefault="007A4A9A" w:rsidP="2F5B8F56">
      <w:pPr>
        <w:pStyle w:val="paragraph"/>
        <w:numPr>
          <w:ilvl w:val="0"/>
          <w:numId w:val="31"/>
        </w:numPr>
        <w:spacing w:before="0" w:beforeAutospacing="0" w:after="0" w:afterAutospacing="0"/>
        <w:ind w:left="1080" w:firstLine="0"/>
        <w:jc w:val="both"/>
        <w:textAlignment w:val="baseline"/>
        <w:rPr>
          <w:rFonts w:ascii="FS Me" w:hAnsi="FS Me"/>
          <w:color w:val="FF0000"/>
          <w:sz w:val="22"/>
          <w:szCs w:val="22"/>
        </w:rPr>
      </w:pPr>
      <w:r w:rsidRPr="2F5B8F56">
        <w:rPr>
          <w:rStyle w:val="normaltextrun"/>
          <w:rFonts w:ascii="FS Me" w:hAnsi="FS Me"/>
          <w:sz w:val="22"/>
          <w:szCs w:val="22"/>
        </w:rPr>
        <w:t xml:space="preserve">Evidence that their household income is less than </w:t>
      </w:r>
      <w:proofErr w:type="gramStart"/>
      <w:r w:rsidRPr="2F5B8F56">
        <w:rPr>
          <w:rStyle w:val="normaltextrun"/>
          <w:rFonts w:ascii="FS Me" w:hAnsi="FS Me"/>
          <w:color w:val="000000" w:themeColor="text1"/>
          <w:sz w:val="22"/>
          <w:szCs w:val="22"/>
        </w:rPr>
        <w:t>£</w:t>
      </w:r>
      <w:r w:rsidR="00D9300F">
        <w:rPr>
          <w:rStyle w:val="normaltextrun"/>
          <w:rFonts w:ascii="FS Me" w:hAnsi="FS Me"/>
          <w:color w:val="000000" w:themeColor="text1"/>
          <w:sz w:val="22"/>
          <w:szCs w:val="22"/>
        </w:rPr>
        <w:t>40</w:t>
      </w:r>
      <w:r w:rsidRPr="2F5B8F56">
        <w:rPr>
          <w:rStyle w:val="normaltextrun"/>
          <w:rFonts w:ascii="FS Me" w:hAnsi="FS Me"/>
          <w:color w:val="000000" w:themeColor="text1"/>
          <w:sz w:val="22"/>
          <w:szCs w:val="22"/>
        </w:rPr>
        <w:t>,000</w:t>
      </w:r>
      <w:proofErr w:type="gramEnd"/>
      <w:r w:rsidRPr="2F5B8F56">
        <w:rPr>
          <w:rStyle w:val="eop"/>
          <w:rFonts w:ascii="FS Me" w:hAnsi="FS Me"/>
          <w:color w:val="000000" w:themeColor="text1"/>
        </w:rPr>
        <w:t> </w:t>
      </w:r>
    </w:p>
    <w:p w14:paraId="335817F1" w14:textId="1326C747" w:rsidR="007A4A9A" w:rsidRDefault="007A4A9A" w:rsidP="007A4A9A">
      <w:pPr>
        <w:pStyle w:val="paragraph"/>
        <w:numPr>
          <w:ilvl w:val="0"/>
          <w:numId w:val="31"/>
        </w:numPr>
        <w:spacing w:before="0" w:beforeAutospacing="0" w:after="0" w:afterAutospacing="0"/>
        <w:ind w:left="1080" w:firstLine="0"/>
        <w:jc w:val="both"/>
        <w:textAlignment w:val="baseline"/>
        <w:rPr>
          <w:rFonts w:ascii="FS Me" w:hAnsi="FS Me"/>
          <w:sz w:val="22"/>
          <w:szCs w:val="22"/>
        </w:rPr>
      </w:pPr>
      <w:r>
        <w:rPr>
          <w:rStyle w:val="normaltextrun"/>
          <w:rFonts w:ascii="FS Me" w:hAnsi="FS Me"/>
          <w:sz w:val="22"/>
          <w:szCs w:val="22"/>
        </w:rPr>
        <w:t>Students who evidence their household income meets the Post 16 Free School Meal income assessment will be awarded Free School meals for each full day of study at the same rate of £4 per day cashless credit</w:t>
      </w:r>
      <w:r w:rsidR="003544C2">
        <w:rPr>
          <w:rStyle w:val="normaltextrun"/>
          <w:rFonts w:ascii="FS Me" w:hAnsi="FS Me"/>
          <w:sz w:val="22"/>
          <w:szCs w:val="22"/>
        </w:rPr>
        <w:t>.</w:t>
      </w:r>
    </w:p>
    <w:p w14:paraId="312156DB" w14:textId="77777777" w:rsidR="007A4A9A" w:rsidRDefault="007A4A9A" w:rsidP="0037478E">
      <w:pPr>
        <w:rPr>
          <w:color w:val="FF0000"/>
        </w:rPr>
      </w:pPr>
    </w:p>
    <w:p w14:paraId="0CA1E0DF" w14:textId="69357F10" w:rsidR="005C3B11" w:rsidRPr="007A4A9A" w:rsidRDefault="005C3B11" w:rsidP="0037478E">
      <w:r w:rsidRPr="2F5B8F56">
        <w:rPr>
          <w:color w:val="000000" w:themeColor="text1"/>
        </w:rPr>
        <w:t xml:space="preserve">The fund will be available to students who evidence a household income that falls below a college agreed threshold. </w:t>
      </w:r>
      <w:r w:rsidR="00471CC8">
        <w:t>Applications will be assessed and whereby a student meet</w:t>
      </w:r>
      <w:r w:rsidR="00F77FE1">
        <w:t xml:space="preserve">s </w:t>
      </w:r>
      <w:r w:rsidR="00471CC8">
        <w:t>the Free School Meal threshold</w:t>
      </w:r>
      <w:r w:rsidR="00F77FE1">
        <w:t>,</w:t>
      </w:r>
      <w:r w:rsidR="00471CC8">
        <w:t xml:space="preserve"> will be recorded ‘FSM’ for audit and IRL return.</w:t>
      </w:r>
    </w:p>
    <w:p w14:paraId="1CE77B76" w14:textId="77777777" w:rsidR="00D7385C" w:rsidRDefault="00D7385C" w:rsidP="00D7385C"/>
    <w:p w14:paraId="77780C65" w14:textId="77777777" w:rsidR="00D7385C" w:rsidRPr="00DE6792" w:rsidRDefault="00D7385C" w:rsidP="00D7385C">
      <w:pPr>
        <w:pStyle w:val="Heading2"/>
      </w:pPr>
      <w:r w:rsidRPr="00DE6792">
        <w:t>Care to Learn</w:t>
      </w:r>
    </w:p>
    <w:p w14:paraId="5380772D" w14:textId="51B7B0CE" w:rsidR="00D7385C" w:rsidRDefault="00D7385C" w:rsidP="00D7385C">
      <w:r w:rsidRPr="00DE6792">
        <w:t xml:space="preserve">Childcare </w:t>
      </w:r>
      <w:r w:rsidR="00D31257">
        <w:t xml:space="preserve">funding </w:t>
      </w:r>
      <w:r w:rsidRPr="00DE6792">
        <w:t>is available for students aged under 20.</w:t>
      </w:r>
      <w:r>
        <w:t xml:space="preserve">  Students must apply for childcare funding direct through the Care to Learn Scheme online application portal.  The funds are paid directly to the childcare provider</w:t>
      </w:r>
      <w:r w:rsidR="00D31257">
        <w:t xml:space="preserve"> from the </w:t>
      </w:r>
      <w:r w:rsidR="00D31257" w:rsidRPr="007A4A9A">
        <w:t>ESFA. The college will complete monthly attendance returns for the release of funds to be actioned via the ESFA</w:t>
      </w:r>
      <w:r w:rsidR="003544C2">
        <w:t>.</w:t>
      </w:r>
    </w:p>
    <w:p w14:paraId="0268D630" w14:textId="77777777" w:rsidR="00D7385C" w:rsidRDefault="00D7385C" w:rsidP="00D7385C"/>
    <w:p w14:paraId="547B8C52" w14:textId="77777777" w:rsidR="003544C2" w:rsidRDefault="003544C2" w:rsidP="00D7385C"/>
    <w:p w14:paraId="38208F2C" w14:textId="02425975" w:rsidR="003544C2" w:rsidRPr="004B712E" w:rsidRDefault="003544C2" w:rsidP="003544C2">
      <w:pPr>
        <w:pStyle w:val="Heading1"/>
      </w:pPr>
      <w:r>
        <w:t>2</w:t>
      </w:r>
      <w:r w:rsidRPr="004B712E">
        <w:t>.</w:t>
      </w:r>
      <w:r>
        <w:t xml:space="preserve"> 14-16</w:t>
      </w:r>
      <w:r w:rsidRPr="004B712E">
        <w:t> </w:t>
      </w:r>
      <w:r>
        <w:t>Eligibility</w:t>
      </w:r>
    </w:p>
    <w:p w14:paraId="54216A71" w14:textId="77777777" w:rsidR="003544C2" w:rsidRDefault="003544C2" w:rsidP="003544C2">
      <w:pPr>
        <w:pStyle w:val="paragraph"/>
        <w:spacing w:before="0" w:beforeAutospacing="0" w:after="0" w:afterAutospacing="0"/>
        <w:jc w:val="both"/>
        <w:textAlignment w:val="baseline"/>
        <w:rPr>
          <w:rFonts w:ascii="FS Me" w:hAnsi="FS Me"/>
          <w:color w:val="000000" w:themeColor="text1"/>
          <w:sz w:val="22"/>
          <w:szCs w:val="22"/>
        </w:rPr>
      </w:pPr>
    </w:p>
    <w:p w14:paraId="7F7456E7" w14:textId="04386EF0" w:rsidR="00482A46" w:rsidRDefault="00482A46" w:rsidP="00482A46">
      <w:r>
        <w:t>To be eligible for 14-16 LSF, the learner must n</w:t>
      </w:r>
      <w:r w:rsidRPr="000B602D">
        <w:t xml:space="preserve">ot be registered with a mainstream school, special school, independent school, </w:t>
      </w:r>
      <w:proofErr w:type="gramStart"/>
      <w:r w:rsidRPr="000B602D">
        <w:t>academies</w:t>
      </w:r>
      <w:proofErr w:type="gramEnd"/>
      <w:r w:rsidRPr="000B602D">
        <w:t xml:space="preserve"> or Pupil Referral Units and must be enrolled to the direct entry scheme at Barnsley College.</w:t>
      </w:r>
      <w:r>
        <w:t xml:space="preserve"> </w:t>
      </w:r>
      <w:r w:rsidR="00EA087F">
        <w:t xml:space="preserve">14-16 enrolled learners are eligible for LSF and Care to Learn funding. The 14-16 LSF fund is not funded by the ESFA. </w:t>
      </w:r>
    </w:p>
    <w:p w14:paraId="26529ED8" w14:textId="52B660A6" w:rsidR="00482A46" w:rsidRPr="000B602D" w:rsidRDefault="00482A46" w:rsidP="00482A46">
      <w:r w:rsidRPr="00D9300F">
        <w:t>14-16 LSF is not available for learners who access tuition or provision on a part time basis (Skills Academy), either while enrolled with a school (of any kind), or EHE (Elective Home Education).</w:t>
      </w:r>
      <w:r>
        <w:t xml:space="preserve"> </w:t>
      </w:r>
    </w:p>
    <w:p w14:paraId="19B49C83" w14:textId="77777777" w:rsidR="003544C2" w:rsidRDefault="003544C2" w:rsidP="003544C2">
      <w:pPr>
        <w:pStyle w:val="paragraph"/>
        <w:spacing w:before="0" w:beforeAutospacing="0" w:after="0" w:afterAutospacing="0"/>
        <w:jc w:val="both"/>
        <w:textAlignment w:val="baseline"/>
        <w:rPr>
          <w:rFonts w:ascii="FS Me" w:hAnsi="FS Me"/>
          <w:color w:val="000000" w:themeColor="text1"/>
          <w:sz w:val="22"/>
          <w:szCs w:val="22"/>
        </w:rPr>
      </w:pPr>
    </w:p>
    <w:p w14:paraId="40E518D1" w14:textId="77777777" w:rsidR="003544C2" w:rsidRPr="007A4A9A" w:rsidRDefault="003544C2" w:rsidP="003544C2">
      <w:pPr>
        <w:pStyle w:val="paragraph"/>
        <w:spacing w:before="0" w:beforeAutospacing="0" w:after="0" w:afterAutospacing="0"/>
        <w:jc w:val="both"/>
        <w:textAlignment w:val="baseline"/>
        <w:rPr>
          <w:rFonts w:ascii="FS Me" w:hAnsi="FS Me"/>
          <w:color w:val="000000" w:themeColor="text1"/>
          <w:sz w:val="22"/>
          <w:szCs w:val="22"/>
        </w:rPr>
      </w:pPr>
      <w:r w:rsidRPr="007A4A9A">
        <w:rPr>
          <w:rStyle w:val="normaltextrun"/>
          <w:rFonts w:ascii="FS Me" w:hAnsi="FS Me"/>
          <w:b/>
          <w:bCs/>
          <w:color w:val="000000" w:themeColor="text1"/>
          <w:sz w:val="22"/>
          <w:szCs w:val="22"/>
        </w:rPr>
        <w:t>1.1 Age:</w:t>
      </w:r>
      <w:r w:rsidRPr="007A4A9A">
        <w:rPr>
          <w:rStyle w:val="eop"/>
          <w:rFonts w:ascii="FS Me" w:hAnsi="FS Me"/>
          <w:color w:val="000000" w:themeColor="text1"/>
        </w:rPr>
        <w:t> </w:t>
      </w:r>
    </w:p>
    <w:p w14:paraId="2FF5F1DA" w14:textId="030D3871" w:rsidR="003544C2" w:rsidRPr="003544C2" w:rsidRDefault="003544C2" w:rsidP="003544C2">
      <w:pPr>
        <w:pStyle w:val="paragraph"/>
        <w:spacing w:before="0" w:beforeAutospacing="0" w:after="0" w:afterAutospacing="0"/>
        <w:jc w:val="both"/>
        <w:textAlignment w:val="baseline"/>
        <w:rPr>
          <w:rStyle w:val="normaltextrun"/>
        </w:rPr>
      </w:pPr>
      <w:r w:rsidRPr="007A4A9A">
        <w:rPr>
          <w:rStyle w:val="normaltextrun"/>
          <w:rFonts w:ascii="FS Me" w:hAnsi="FS Me"/>
          <w:color w:val="000000" w:themeColor="text1"/>
          <w:sz w:val="22"/>
          <w:szCs w:val="22"/>
        </w:rPr>
        <w:t>Students must be aged 1</w:t>
      </w:r>
      <w:r w:rsidR="00482A46">
        <w:rPr>
          <w:rStyle w:val="normaltextrun"/>
          <w:rFonts w:ascii="FS Me" w:hAnsi="FS Me"/>
          <w:color w:val="000000" w:themeColor="text1"/>
          <w:sz w:val="22"/>
          <w:szCs w:val="22"/>
        </w:rPr>
        <w:t>4</w:t>
      </w:r>
      <w:r w:rsidRPr="007A4A9A">
        <w:rPr>
          <w:rStyle w:val="normaltextrun"/>
          <w:rFonts w:ascii="FS Me" w:hAnsi="FS Me"/>
          <w:color w:val="000000" w:themeColor="text1"/>
          <w:sz w:val="22"/>
          <w:szCs w:val="22"/>
        </w:rPr>
        <w:t xml:space="preserve"> or over but under the age of 1</w:t>
      </w:r>
      <w:r w:rsidR="00482A46">
        <w:rPr>
          <w:rStyle w:val="normaltextrun"/>
          <w:rFonts w:ascii="FS Me" w:hAnsi="FS Me"/>
          <w:color w:val="000000" w:themeColor="text1"/>
          <w:sz w:val="22"/>
          <w:szCs w:val="22"/>
        </w:rPr>
        <w:t>6</w:t>
      </w:r>
      <w:r w:rsidRPr="007A4A9A">
        <w:rPr>
          <w:rStyle w:val="normaltextrun"/>
          <w:rFonts w:ascii="FS Me" w:hAnsi="FS Me"/>
          <w:color w:val="000000" w:themeColor="text1"/>
          <w:sz w:val="22"/>
          <w:szCs w:val="22"/>
        </w:rPr>
        <w:t xml:space="preserve"> on 31st August when making an application to the fun</w:t>
      </w:r>
      <w:r>
        <w:rPr>
          <w:rStyle w:val="normaltextrun"/>
          <w:rFonts w:ascii="FS Me" w:hAnsi="FS Me"/>
          <w:color w:val="000000" w:themeColor="text1"/>
          <w:sz w:val="22"/>
          <w:szCs w:val="22"/>
        </w:rPr>
        <w:t>d</w:t>
      </w:r>
      <w:r w:rsidR="00482A46">
        <w:rPr>
          <w:rStyle w:val="normaltextrun"/>
          <w:rFonts w:ascii="FS Me" w:hAnsi="FS Me"/>
          <w:color w:val="000000" w:themeColor="text1"/>
          <w:sz w:val="22"/>
          <w:szCs w:val="22"/>
        </w:rPr>
        <w:t xml:space="preserve">, in school years 10 or 11. </w:t>
      </w:r>
    </w:p>
    <w:p w14:paraId="094C0F91" w14:textId="77777777" w:rsidR="003544C2" w:rsidRPr="0000007F" w:rsidRDefault="003544C2" w:rsidP="003544C2">
      <w:pPr>
        <w:pStyle w:val="paragraph"/>
        <w:spacing w:before="0" w:beforeAutospacing="0" w:after="0" w:afterAutospacing="0"/>
        <w:jc w:val="both"/>
        <w:textAlignment w:val="baseline"/>
        <w:rPr>
          <w:rStyle w:val="normaltextrun"/>
        </w:rPr>
      </w:pPr>
    </w:p>
    <w:p w14:paraId="45FDD936" w14:textId="77777777" w:rsidR="003544C2" w:rsidRPr="007A4A9A" w:rsidRDefault="003544C2" w:rsidP="003544C2">
      <w:pPr>
        <w:pStyle w:val="paragraph"/>
        <w:spacing w:before="0" w:beforeAutospacing="0" w:after="0" w:afterAutospacing="0"/>
        <w:jc w:val="both"/>
        <w:textAlignment w:val="baseline"/>
        <w:rPr>
          <w:rFonts w:ascii="FS Me" w:hAnsi="FS Me"/>
          <w:color w:val="000000" w:themeColor="text1"/>
          <w:sz w:val="22"/>
          <w:szCs w:val="22"/>
        </w:rPr>
      </w:pPr>
      <w:r w:rsidRPr="007A4A9A">
        <w:rPr>
          <w:rStyle w:val="normaltextrun"/>
          <w:rFonts w:ascii="FS Me" w:hAnsi="FS Me"/>
          <w:b/>
          <w:bCs/>
          <w:color w:val="000000" w:themeColor="text1"/>
          <w:sz w:val="22"/>
          <w:szCs w:val="22"/>
        </w:rPr>
        <w:t>1.2 Course</w:t>
      </w:r>
      <w:r w:rsidRPr="007A4A9A">
        <w:rPr>
          <w:rStyle w:val="eop"/>
          <w:rFonts w:ascii="FS Me" w:hAnsi="FS Me"/>
          <w:color w:val="000000" w:themeColor="text1"/>
        </w:rPr>
        <w:t> </w:t>
      </w:r>
    </w:p>
    <w:p w14:paraId="0FE85608" w14:textId="6F0EA09B" w:rsidR="003544C2" w:rsidRDefault="003544C2" w:rsidP="00482A46">
      <w:pPr>
        <w:pStyle w:val="paragraph"/>
        <w:numPr>
          <w:ilvl w:val="0"/>
          <w:numId w:val="37"/>
        </w:numPr>
        <w:spacing w:before="0" w:beforeAutospacing="0" w:after="0" w:afterAutospacing="0"/>
        <w:jc w:val="both"/>
        <w:textAlignment w:val="baseline"/>
        <w:rPr>
          <w:rStyle w:val="normaltextrun"/>
          <w:rFonts w:ascii="FS Me" w:hAnsi="FS Me"/>
          <w:color w:val="000000" w:themeColor="text1"/>
          <w:sz w:val="22"/>
          <w:szCs w:val="22"/>
        </w:rPr>
      </w:pPr>
      <w:r w:rsidRPr="007A4A9A">
        <w:rPr>
          <w:rStyle w:val="normaltextrun"/>
          <w:rFonts w:ascii="FS Me" w:hAnsi="FS Me"/>
          <w:color w:val="000000" w:themeColor="text1"/>
          <w:sz w:val="22"/>
          <w:szCs w:val="22"/>
        </w:rPr>
        <w:t>Students must be participating in provision at Barnsley College that is subject to inspection by a public body that assures quality (for example Ofsted)</w:t>
      </w:r>
      <w:r w:rsidR="00482A46">
        <w:rPr>
          <w:rStyle w:val="normaltextrun"/>
          <w:rFonts w:ascii="FS Me" w:hAnsi="FS Me"/>
          <w:color w:val="000000" w:themeColor="text1"/>
          <w:sz w:val="22"/>
          <w:szCs w:val="22"/>
        </w:rPr>
        <w:t xml:space="preserve"> within Direct Entry. </w:t>
      </w:r>
    </w:p>
    <w:p w14:paraId="462CD038" w14:textId="77777777" w:rsidR="00482A46" w:rsidRPr="007A4A9A" w:rsidRDefault="00482A46" w:rsidP="00482A46">
      <w:pPr>
        <w:pStyle w:val="paragraph"/>
        <w:spacing w:before="0" w:beforeAutospacing="0" w:after="0" w:afterAutospacing="0"/>
        <w:jc w:val="both"/>
        <w:textAlignment w:val="baseline"/>
        <w:rPr>
          <w:rFonts w:ascii="FS Me" w:hAnsi="FS Me"/>
          <w:color w:val="000000" w:themeColor="text1"/>
          <w:sz w:val="22"/>
          <w:szCs w:val="22"/>
        </w:rPr>
      </w:pPr>
    </w:p>
    <w:p w14:paraId="5F3924AE" w14:textId="77777777" w:rsidR="003544C2" w:rsidRPr="003544C2" w:rsidRDefault="003544C2" w:rsidP="003544C2">
      <w:pPr>
        <w:pStyle w:val="paragraph"/>
        <w:spacing w:before="0" w:beforeAutospacing="0" w:after="0" w:afterAutospacing="0"/>
        <w:jc w:val="both"/>
        <w:textAlignment w:val="baseline"/>
        <w:rPr>
          <w:rFonts w:ascii="FS Me" w:hAnsi="FS Me"/>
          <w:color w:val="000000" w:themeColor="text1"/>
        </w:rPr>
      </w:pPr>
      <w:r w:rsidRPr="007A4A9A">
        <w:rPr>
          <w:rStyle w:val="normaltextrun"/>
          <w:rFonts w:ascii="FS Me" w:hAnsi="FS Me"/>
          <w:b/>
          <w:bCs/>
          <w:color w:val="000000" w:themeColor="text1"/>
          <w:sz w:val="22"/>
          <w:szCs w:val="22"/>
        </w:rPr>
        <w:t>1.3 Residency</w:t>
      </w:r>
      <w:r w:rsidRPr="007A4A9A">
        <w:rPr>
          <w:rStyle w:val="eop"/>
          <w:rFonts w:ascii="FS Me" w:hAnsi="FS Me"/>
          <w:color w:val="000000" w:themeColor="text1"/>
        </w:rPr>
        <w:t> </w:t>
      </w:r>
    </w:p>
    <w:p w14:paraId="2E4114C2" w14:textId="77777777" w:rsidR="003544C2" w:rsidRPr="007A4A9A" w:rsidRDefault="003544C2" w:rsidP="003544C2">
      <w:pPr>
        <w:pStyle w:val="paragraph"/>
        <w:spacing w:before="0" w:beforeAutospacing="0" w:after="0" w:afterAutospacing="0"/>
        <w:jc w:val="both"/>
        <w:textAlignment w:val="baseline"/>
        <w:rPr>
          <w:rStyle w:val="eop"/>
          <w:rFonts w:ascii="FS Me" w:hAnsi="FS Me"/>
          <w:color w:val="000000" w:themeColor="text1"/>
        </w:rPr>
      </w:pPr>
      <w:r w:rsidRPr="007A4A9A">
        <w:rPr>
          <w:rStyle w:val="normaltextrun"/>
          <w:rFonts w:ascii="FS Me" w:hAnsi="FS Me"/>
          <w:color w:val="000000" w:themeColor="text1"/>
          <w:sz w:val="22"/>
          <w:szCs w:val="22"/>
        </w:rPr>
        <w:t>Student</w:t>
      </w:r>
      <w:r>
        <w:rPr>
          <w:rStyle w:val="normaltextrun"/>
          <w:rFonts w:ascii="FS Me" w:hAnsi="FS Me"/>
          <w:color w:val="000000" w:themeColor="text1"/>
          <w:sz w:val="22"/>
          <w:szCs w:val="22"/>
        </w:rPr>
        <w:t>s</w:t>
      </w:r>
      <w:r w:rsidRPr="007A4A9A">
        <w:rPr>
          <w:rStyle w:val="normaltextrun"/>
          <w:rFonts w:ascii="FS Me" w:hAnsi="FS Me"/>
          <w:color w:val="000000" w:themeColor="text1"/>
          <w:sz w:val="22"/>
          <w:szCs w:val="22"/>
        </w:rPr>
        <w:t xml:space="preserve"> must meet residency requirements </w:t>
      </w:r>
      <w:hyperlink r:id="rId13" w:tgtFrame="_blank" w:history="1">
        <w:r w:rsidRPr="007A4A9A">
          <w:rPr>
            <w:rStyle w:val="normaltextrun"/>
            <w:rFonts w:ascii="FS Me" w:hAnsi="FS Me"/>
            <w:color w:val="000000" w:themeColor="text1"/>
            <w:sz w:val="22"/>
            <w:szCs w:val="22"/>
            <w:u w:val="single"/>
          </w:rPr>
          <w:t>Advice: funding regulations for post-16 provision - GOV.UK (www.gov.uk)</w:t>
        </w:r>
      </w:hyperlink>
      <w:r w:rsidRPr="007A4A9A">
        <w:rPr>
          <w:rStyle w:val="normaltextrun"/>
          <w:rFonts w:ascii="FS Me" w:hAnsi="FS Me"/>
          <w:color w:val="000000" w:themeColor="text1"/>
          <w:sz w:val="22"/>
          <w:szCs w:val="22"/>
        </w:rPr>
        <w:t>. </w:t>
      </w:r>
      <w:r w:rsidRPr="007A4A9A">
        <w:rPr>
          <w:rStyle w:val="eop"/>
          <w:rFonts w:ascii="FS Me" w:hAnsi="FS Me"/>
          <w:color w:val="000000" w:themeColor="text1"/>
        </w:rPr>
        <w:t> </w:t>
      </w:r>
    </w:p>
    <w:p w14:paraId="7A7F3026" w14:textId="1D54EE40" w:rsidR="003544C2" w:rsidRPr="00EA087F" w:rsidRDefault="00482A46" w:rsidP="00EA087F">
      <w:pPr>
        <w:pStyle w:val="paragraph"/>
        <w:spacing w:before="0" w:beforeAutospacing="0" w:after="0" w:afterAutospacing="0"/>
        <w:jc w:val="both"/>
        <w:textAlignment w:val="baseline"/>
        <w:rPr>
          <w:rFonts w:ascii="FS Me" w:hAnsi="FS Me"/>
          <w:color w:val="000000" w:themeColor="text1"/>
          <w:sz w:val="22"/>
          <w:szCs w:val="22"/>
        </w:rPr>
      </w:pPr>
      <w:r>
        <w:rPr>
          <w:rFonts w:ascii="FS Me" w:hAnsi="FS Me"/>
          <w:color w:val="000000" w:themeColor="text1"/>
          <w:sz w:val="22"/>
          <w:szCs w:val="22"/>
        </w:rPr>
        <w:t xml:space="preserve">Where relevant, the same rules are applied for asylum seekers for 14-16 as post-16. </w:t>
      </w:r>
    </w:p>
    <w:p w14:paraId="0DA724D7" w14:textId="77777777" w:rsidR="003544C2" w:rsidRDefault="003544C2" w:rsidP="00D7385C"/>
    <w:p w14:paraId="12B8C22C" w14:textId="77777777" w:rsidR="00EA087F" w:rsidRDefault="00EA087F" w:rsidP="00D7385C"/>
    <w:p w14:paraId="0AEDA4F1" w14:textId="01C6C0CF" w:rsidR="00D7385C" w:rsidRPr="004B712E" w:rsidRDefault="00D7385C" w:rsidP="004B712E">
      <w:pPr>
        <w:pStyle w:val="Heading1"/>
      </w:pPr>
      <w:r w:rsidRPr="004B712E">
        <w:lastRenderedPageBreak/>
        <w:t>A</w:t>
      </w:r>
      <w:r w:rsidR="00DC7FA7" w:rsidRPr="004B712E">
        <w:t xml:space="preserve">pplication Process </w:t>
      </w:r>
    </w:p>
    <w:p w14:paraId="6D29DFA8" w14:textId="77777777" w:rsidR="00CC6864" w:rsidRPr="00CC6864" w:rsidRDefault="00CC6864" w:rsidP="00D31257">
      <w:pPr>
        <w:rPr>
          <w:b/>
          <w:bCs/>
          <w:u w:val="single"/>
        </w:rPr>
      </w:pPr>
    </w:p>
    <w:p w14:paraId="40DF64F8" w14:textId="603D1648" w:rsidR="00D31257" w:rsidRPr="003544C2" w:rsidRDefault="00CC6864" w:rsidP="00D31257">
      <w:pPr>
        <w:rPr>
          <w:b/>
          <w:bCs/>
        </w:rPr>
      </w:pPr>
      <w:r>
        <w:rPr>
          <w:b/>
          <w:bCs/>
        </w:rPr>
        <w:t>Applying to the fund</w:t>
      </w:r>
    </w:p>
    <w:p w14:paraId="59DD5930" w14:textId="5476FFFE" w:rsidR="00D7385C" w:rsidRDefault="00D7385C" w:rsidP="00F77FE1">
      <w:pPr>
        <w:jc w:val="both"/>
      </w:pPr>
      <w:r w:rsidRPr="00DE6792">
        <w:t>Any students wishing to apply for financial support need to complete an application form and produce proof of household income</w:t>
      </w:r>
      <w:r w:rsidR="00D31257">
        <w:t xml:space="preserve"> </w:t>
      </w:r>
      <w:r w:rsidR="00D31257" w:rsidRPr="00CC6864">
        <w:t>for each year they study with the college</w:t>
      </w:r>
      <w:r w:rsidRPr="00CC6864">
        <w:t>.</w:t>
      </w:r>
      <w:r w:rsidR="00D31257" w:rsidRPr="00CC6864">
        <w:t xml:space="preserve"> In addition, students must demonstrate an actual financial need and sign a declaration to acknowledge the information provided is correct and complete. </w:t>
      </w:r>
    </w:p>
    <w:p w14:paraId="54F68B49" w14:textId="77777777" w:rsidR="00CC6864" w:rsidRDefault="00CC6864" w:rsidP="00F77FE1">
      <w:pPr>
        <w:jc w:val="both"/>
      </w:pPr>
    </w:p>
    <w:p w14:paraId="5295D697" w14:textId="54FDC11D" w:rsidR="00CC6864" w:rsidRPr="00CC6864" w:rsidRDefault="00CC6864" w:rsidP="00D7385C">
      <w:pPr>
        <w:rPr>
          <w:b/>
          <w:bCs/>
        </w:rPr>
      </w:pPr>
      <w:r w:rsidRPr="00CC6864">
        <w:rPr>
          <w:b/>
          <w:bCs/>
        </w:rPr>
        <w:t>Household Income</w:t>
      </w:r>
    </w:p>
    <w:p w14:paraId="79A4E008" w14:textId="0FD03456" w:rsidR="00666C51" w:rsidRDefault="00CC6864" w:rsidP="001C673F">
      <w:pPr>
        <w:jc w:val="both"/>
        <w:rPr>
          <w:rStyle w:val="normaltextrun"/>
          <w:color w:val="000000"/>
          <w:shd w:val="clear" w:color="auto" w:fill="FFFFFF"/>
        </w:rPr>
      </w:pPr>
      <w:r>
        <w:rPr>
          <w:rStyle w:val="normaltextrun"/>
          <w:color w:val="000000"/>
          <w:shd w:val="clear" w:color="auto" w:fill="FFFFFF"/>
        </w:rPr>
        <w:t>Students will be required to submit evidence of household income and will meet the threshold if they evidence</w:t>
      </w:r>
      <w:r w:rsidR="00666C51">
        <w:rPr>
          <w:rStyle w:val="normaltextrun"/>
          <w:color w:val="000000"/>
          <w:shd w:val="clear" w:color="auto" w:fill="FFFFFF"/>
        </w:rPr>
        <w:t xml:space="preserve"> the funds income thresholds:</w:t>
      </w:r>
      <w:r>
        <w:rPr>
          <w:rStyle w:val="normaltextrun"/>
          <w:color w:val="000000"/>
          <w:shd w:val="clear" w:color="auto" w:fill="FFFFFF"/>
        </w:rPr>
        <w:t xml:space="preserve"> </w:t>
      </w:r>
    </w:p>
    <w:p w14:paraId="67FB3B31" w14:textId="77777777" w:rsidR="00666C51" w:rsidRDefault="00666C51" w:rsidP="001C673F">
      <w:pPr>
        <w:jc w:val="both"/>
        <w:rPr>
          <w:rStyle w:val="normaltextrun"/>
          <w:color w:val="000000"/>
          <w:shd w:val="clear" w:color="auto" w:fill="FFFFFF"/>
        </w:rPr>
      </w:pPr>
    </w:p>
    <w:p w14:paraId="65AD1E45" w14:textId="564E24DB" w:rsidR="00666C51" w:rsidRPr="00D9300F" w:rsidRDefault="00666C51" w:rsidP="001C673F">
      <w:pPr>
        <w:jc w:val="both"/>
        <w:rPr>
          <w:rStyle w:val="normaltextrun"/>
          <w:color w:val="FF0000"/>
          <w:shd w:val="clear" w:color="auto" w:fill="FFFFFF"/>
        </w:rPr>
      </w:pPr>
      <w:r w:rsidRPr="00D9300F">
        <w:rPr>
          <w:rStyle w:val="normaltextrun"/>
          <w:color w:val="000000"/>
          <w:shd w:val="clear" w:color="auto" w:fill="FFFFFF"/>
        </w:rPr>
        <w:t xml:space="preserve">Students aged 16-19 will need to evidence a household income of </w:t>
      </w:r>
      <w:r w:rsidR="00CC6864" w:rsidRPr="00D9300F">
        <w:rPr>
          <w:rStyle w:val="normaltextrun"/>
          <w:color w:val="000000"/>
          <w:u w:val="single"/>
          <w:shd w:val="clear" w:color="auto" w:fill="FFFFFF"/>
        </w:rPr>
        <w:t xml:space="preserve">less than </w:t>
      </w:r>
      <w:r w:rsidR="00CC6864" w:rsidRPr="00D9300F">
        <w:rPr>
          <w:rStyle w:val="normaltextrun"/>
          <w:color w:val="000000" w:themeColor="text1"/>
          <w:u w:val="single"/>
          <w:shd w:val="clear" w:color="auto" w:fill="FFFFFF"/>
        </w:rPr>
        <w:t>£</w:t>
      </w:r>
      <w:r w:rsidRPr="00D9300F">
        <w:rPr>
          <w:rStyle w:val="normaltextrun"/>
          <w:color w:val="000000" w:themeColor="text1"/>
          <w:u w:val="single"/>
          <w:shd w:val="clear" w:color="auto" w:fill="FFFFFF"/>
        </w:rPr>
        <w:t xml:space="preserve">40,000 gross. </w:t>
      </w:r>
    </w:p>
    <w:p w14:paraId="6A6CACD7" w14:textId="77777777" w:rsidR="00666C51" w:rsidRPr="00D9300F" w:rsidRDefault="00666C51" w:rsidP="001C673F">
      <w:pPr>
        <w:jc w:val="both"/>
        <w:rPr>
          <w:rStyle w:val="normaltextrun"/>
          <w:color w:val="FF0000"/>
          <w:shd w:val="clear" w:color="auto" w:fill="FFFFFF"/>
        </w:rPr>
      </w:pPr>
    </w:p>
    <w:p w14:paraId="2472688A" w14:textId="3D6F1B07" w:rsidR="001C673F" w:rsidRPr="00D9300F" w:rsidRDefault="001C673F" w:rsidP="001C673F">
      <w:pPr>
        <w:jc w:val="both"/>
        <w:rPr>
          <w:rStyle w:val="normaltextrun"/>
          <w:shd w:val="clear" w:color="auto" w:fill="FFFFFF"/>
        </w:rPr>
      </w:pPr>
      <w:r w:rsidRPr="00D9300F">
        <w:rPr>
          <w:rStyle w:val="normaltextrun"/>
          <w:shd w:val="clear" w:color="auto" w:fill="FFFFFF"/>
        </w:rPr>
        <w:t xml:space="preserve">Students aged 14-16 will be assessed through a tiered income threshold of less than £20,000 receiving travel support and food and those with incomes evidenced between £20,001-£37,000 will receive travel only. </w:t>
      </w:r>
      <w:r w:rsidR="006D1834" w:rsidRPr="00D9300F">
        <w:rPr>
          <w:rStyle w:val="normaltextrun"/>
          <w:shd w:val="clear" w:color="auto" w:fill="FFFFFF"/>
        </w:rPr>
        <w:t>Equipment costs are not awarded to 14-16 learners.</w:t>
      </w:r>
    </w:p>
    <w:p w14:paraId="68D626F6" w14:textId="77777777" w:rsidR="006D1834" w:rsidRPr="00D9300F" w:rsidRDefault="006D1834" w:rsidP="001C673F">
      <w:pPr>
        <w:jc w:val="both"/>
        <w:rPr>
          <w:rStyle w:val="normaltextrun"/>
          <w:shd w:val="clear" w:color="auto" w:fill="FFFFFF"/>
        </w:rPr>
      </w:pPr>
    </w:p>
    <w:p w14:paraId="67A29C4D" w14:textId="03C59AD0" w:rsidR="00CC6864" w:rsidRDefault="00CC6864" w:rsidP="001C673F">
      <w:pPr>
        <w:jc w:val="both"/>
        <w:rPr>
          <w:rStyle w:val="normaltextrun"/>
          <w:color w:val="000000"/>
          <w:shd w:val="clear" w:color="auto" w:fill="FFFFFF"/>
        </w:rPr>
      </w:pPr>
      <w:r w:rsidRPr="00D9300F">
        <w:rPr>
          <w:rStyle w:val="normaltextrun"/>
          <w:color w:val="000000"/>
          <w:shd w:val="clear" w:color="auto" w:fill="FFFFFF"/>
        </w:rPr>
        <w:t xml:space="preserve">On confirmation of </w:t>
      </w:r>
      <w:r w:rsidR="001C673F" w:rsidRPr="00D9300F">
        <w:rPr>
          <w:rStyle w:val="normaltextrun"/>
          <w:color w:val="000000"/>
          <w:shd w:val="clear" w:color="auto" w:fill="FFFFFF"/>
        </w:rPr>
        <w:t>household income</w:t>
      </w:r>
      <w:r w:rsidRPr="00D9300F">
        <w:rPr>
          <w:rStyle w:val="normaltextrun"/>
          <w:color w:val="000000"/>
          <w:shd w:val="clear" w:color="auto" w:fill="FFFFFF"/>
        </w:rPr>
        <w:t xml:space="preserve">, the student will then receive funding towards the cost of travel, </w:t>
      </w:r>
      <w:proofErr w:type="gramStart"/>
      <w:r w:rsidRPr="00D9300F">
        <w:rPr>
          <w:rStyle w:val="normaltextrun"/>
          <w:color w:val="000000"/>
          <w:shd w:val="clear" w:color="auto" w:fill="FFFFFF"/>
        </w:rPr>
        <w:t>food</w:t>
      </w:r>
      <w:proofErr w:type="gramEnd"/>
      <w:r w:rsidRPr="00D9300F">
        <w:rPr>
          <w:rStyle w:val="normaltextrun"/>
          <w:color w:val="000000"/>
          <w:shd w:val="clear" w:color="auto" w:fill="FFFFFF"/>
        </w:rPr>
        <w:t xml:space="preserve"> and essential equipment</w:t>
      </w:r>
      <w:r w:rsidR="001C673F" w:rsidRPr="00D9300F">
        <w:rPr>
          <w:rStyle w:val="normaltextrun"/>
          <w:color w:val="000000"/>
          <w:shd w:val="clear" w:color="auto" w:fill="FFFFFF"/>
        </w:rPr>
        <w:t xml:space="preserve"> (16-19 only)</w:t>
      </w:r>
      <w:r w:rsidRPr="00D9300F">
        <w:rPr>
          <w:rStyle w:val="normaltextrun"/>
          <w:color w:val="000000"/>
          <w:shd w:val="clear" w:color="auto" w:fill="FFFFFF"/>
        </w:rPr>
        <w:t>.</w:t>
      </w:r>
    </w:p>
    <w:p w14:paraId="2D1809DF" w14:textId="77777777" w:rsidR="00CC6864" w:rsidRDefault="00CC6864" w:rsidP="00D7385C">
      <w:pPr>
        <w:rPr>
          <w:rStyle w:val="normaltextrun"/>
          <w:color w:val="000000"/>
          <w:shd w:val="clear" w:color="auto" w:fill="FFFFFF"/>
        </w:rPr>
      </w:pPr>
    </w:p>
    <w:p w14:paraId="1BB37AA5" w14:textId="25E6590B" w:rsidR="00D7385C" w:rsidRPr="00CC6864" w:rsidRDefault="00CC6864" w:rsidP="00D7385C">
      <w:pPr>
        <w:rPr>
          <w:b/>
          <w:bCs/>
        </w:rPr>
      </w:pPr>
      <w:r w:rsidRPr="00CC6864">
        <w:rPr>
          <w:rStyle w:val="normaltextrun"/>
          <w:b/>
          <w:bCs/>
          <w:color w:val="000000"/>
          <w:shd w:val="clear" w:color="auto" w:fill="FFFFFF"/>
        </w:rPr>
        <w:t>Accepted Income Evidence</w:t>
      </w:r>
    </w:p>
    <w:p w14:paraId="5DD79FB1" w14:textId="5C1A8824" w:rsidR="00CC6864" w:rsidRDefault="00CC6864" w:rsidP="00EA087F">
      <w:pPr>
        <w:pStyle w:val="paragraph"/>
        <w:spacing w:before="0" w:beforeAutospacing="0" w:after="0" w:afterAutospacing="0"/>
        <w:jc w:val="both"/>
        <w:textAlignment w:val="baseline"/>
        <w:rPr>
          <w:rFonts w:ascii="FS Me" w:hAnsi="FS Me"/>
          <w:sz w:val="22"/>
          <w:szCs w:val="22"/>
        </w:rPr>
      </w:pPr>
      <w:r>
        <w:rPr>
          <w:rStyle w:val="normaltextrun"/>
          <w:rFonts w:ascii="FS Me" w:hAnsi="FS Me"/>
          <w:sz w:val="22"/>
          <w:szCs w:val="22"/>
        </w:rPr>
        <w:t>Income Evidence must be provided and examples of the types of evidence accepted include the following: </w:t>
      </w:r>
      <w:r>
        <w:rPr>
          <w:rStyle w:val="eop"/>
          <w:rFonts w:ascii="FS Me" w:hAnsi="FS Me"/>
        </w:rPr>
        <w:t>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FS Me" w:hAnsi="FS Me"/>
        </w:rPr>
        <w:t> </w:t>
      </w:r>
    </w:p>
    <w:p w14:paraId="341634E6" w14:textId="77777777" w:rsidR="00CC6864" w:rsidRDefault="00CC6864" w:rsidP="00CC6864">
      <w:pPr>
        <w:pStyle w:val="paragraph"/>
        <w:numPr>
          <w:ilvl w:val="0"/>
          <w:numId w:val="33"/>
        </w:numPr>
        <w:spacing w:before="0" w:beforeAutospacing="0" w:after="0" w:afterAutospacing="0"/>
        <w:ind w:left="1080" w:firstLine="0"/>
        <w:jc w:val="both"/>
        <w:textAlignment w:val="baseline"/>
        <w:rPr>
          <w:rFonts w:ascii="FS Me" w:hAnsi="FS Me"/>
          <w:sz w:val="22"/>
          <w:szCs w:val="22"/>
        </w:rPr>
      </w:pPr>
      <w:r>
        <w:rPr>
          <w:rStyle w:val="normaltextrun"/>
          <w:rFonts w:ascii="FS Me" w:hAnsi="FS Me"/>
          <w:sz w:val="22"/>
          <w:szCs w:val="22"/>
        </w:rPr>
        <w:t>Pension Credit Guarantee </w:t>
      </w:r>
      <w:r>
        <w:rPr>
          <w:rStyle w:val="eop"/>
          <w:rFonts w:ascii="FS Me" w:hAnsi="FS Me"/>
        </w:rPr>
        <w:t> </w:t>
      </w:r>
    </w:p>
    <w:p w14:paraId="52F82F19" w14:textId="77777777" w:rsidR="00CC6864" w:rsidRDefault="00CC6864" w:rsidP="00CC6864">
      <w:pPr>
        <w:pStyle w:val="paragraph"/>
        <w:numPr>
          <w:ilvl w:val="0"/>
          <w:numId w:val="33"/>
        </w:numPr>
        <w:spacing w:before="0" w:beforeAutospacing="0" w:after="0" w:afterAutospacing="0"/>
        <w:ind w:left="1080" w:firstLine="0"/>
        <w:jc w:val="both"/>
        <w:textAlignment w:val="baseline"/>
        <w:rPr>
          <w:rFonts w:ascii="FS Me" w:hAnsi="FS Me"/>
          <w:sz w:val="22"/>
          <w:szCs w:val="22"/>
        </w:rPr>
      </w:pPr>
      <w:r>
        <w:rPr>
          <w:rStyle w:val="normaltextrun"/>
          <w:rFonts w:ascii="FS Me" w:hAnsi="FS Me"/>
          <w:sz w:val="22"/>
          <w:szCs w:val="22"/>
        </w:rPr>
        <w:t>Contribution based Job Seekers Allowance </w:t>
      </w:r>
      <w:r>
        <w:rPr>
          <w:rStyle w:val="eop"/>
          <w:rFonts w:ascii="FS Me" w:hAnsi="FS Me"/>
        </w:rPr>
        <w:t> </w:t>
      </w:r>
    </w:p>
    <w:p w14:paraId="1633C03B" w14:textId="5117C097" w:rsidR="00CC6864" w:rsidRDefault="00CC6864" w:rsidP="00CC6864">
      <w:pPr>
        <w:pStyle w:val="paragraph"/>
        <w:numPr>
          <w:ilvl w:val="0"/>
          <w:numId w:val="33"/>
        </w:numPr>
        <w:spacing w:before="0" w:beforeAutospacing="0" w:after="0" w:afterAutospacing="0"/>
        <w:ind w:left="1080" w:firstLine="0"/>
        <w:jc w:val="both"/>
        <w:textAlignment w:val="baseline"/>
        <w:rPr>
          <w:rFonts w:ascii="FS Me" w:hAnsi="FS Me"/>
          <w:sz w:val="22"/>
          <w:szCs w:val="22"/>
        </w:rPr>
      </w:pPr>
      <w:r>
        <w:rPr>
          <w:rStyle w:val="normaltextrun"/>
          <w:rFonts w:ascii="FS Me" w:hAnsi="FS Me"/>
          <w:sz w:val="22"/>
          <w:szCs w:val="22"/>
        </w:rPr>
        <w:t xml:space="preserve">Universal Credit </w:t>
      </w:r>
      <w:r w:rsidR="00B75609">
        <w:rPr>
          <w:rStyle w:val="normaltextrun"/>
          <w:rFonts w:ascii="FS Me" w:hAnsi="FS Me"/>
          <w:sz w:val="22"/>
          <w:szCs w:val="22"/>
        </w:rPr>
        <w:t xml:space="preserve">Full Journal documentation </w:t>
      </w:r>
    </w:p>
    <w:p w14:paraId="5A624B5C" w14:textId="77777777" w:rsidR="00CC6864" w:rsidRDefault="00CC6864" w:rsidP="00CC6864">
      <w:pPr>
        <w:pStyle w:val="paragraph"/>
        <w:numPr>
          <w:ilvl w:val="0"/>
          <w:numId w:val="33"/>
        </w:numPr>
        <w:spacing w:before="0" w:beforeAutospacing="0" w:after="0" w:afterAutospacing="0"/>
        <w:ind w:left="1080" w:firstLine="0"/>
        <w:jc w:val="both"/>
        <w:textAlignment w:val="baseline"/>
        <w:rPr>
          <w:rFonts w:ascii="FS Me" w:hAnsi="FS Me"/>
          <w:sz w:val="22"/>
          <w:szCs w:val="22"/>
        </w:rPr>
      </w:pPr>
      <w:r>
        <w:rPr>
          <w:rStyle w:val="normaltextrun"/>
          <w:rFonts w:ascii="FS Me" w:hAnsi="FS Me"/>
          <w:sz w:val="22"/>
          <w:szCs w:val="22"/>
        </w:rPr>
        <w:t>Carers allowance </w:t>
      </w:r>
      <w:r>
        <w:rPr>
          <w:rStyle w:val="eop"/>
          <w:rFonts w:ascii="FS Me" w:hAnsi="FS Me"/>
        </w:rPr>
        <w:t> </w:t>
      </w:r>
    </w:p>
    <w:p w14:paraId="4AE10390" w14:textId="40BC4D69" w:rsidR="006E5299" w:rsidRPr="00EA087F" w:rsidRDefault="00CC6864" w:rsidP="00EA087F">
      <w:pPr>
        <w:pStyle w:val="paragraph"/>
        <w:numPr>
          <w:ilvl w:val="0"/>
          <w:numId w:val="33"/>
        </w:numPr>
        <w:spacing w:before="0" w:beforeAutospacing="0" w:after="0" w:afterAutospacing="0"/>
        <w:ind w:left="1080" w:firstLine="0"/>
        <w:jc w:val="both"/>
        <w:textAlignment w:val="baseline"/>
        <w:rPr>
          <w:rFonts w:ascii="FS Me" w:hAnsi="FS Me"/>
          <w:sz w:val="22"/>
          <w:szCs w:val="22"/>
        </w:rPr>
      </w:pPr>
      <w:r>
        <w:rPr>
          <w:rStyle w:val="normaltextrun"/>
          <w:rFonts w:ascii="FS Me" w:hAnsi="FS Me"/>
          <w:sz w:val="22"/>
          <w:szCs w:val="22"/>
        </w:rPr>
        <w:t xml:space="preserve">Wages / earned </w:t>
      </w:r>
      <w:proofErr w:type="gramStart"/>
      <w:r>
        <w:rPr>
          <w:rStyle w:val="normaltextrun"/>
          <w:rFonts w:ascii="FS Me" w:hAnsi="FS Me"/>
          <w:sz w:val="22"/>
          <w:szCs w:val="22"/>
        </w:rPr>
        <w:t>income</w:t>
      </w:r>
      <w:proofErr w:type="gramEnd"/>
      <w:r>
        <w:rPr>
          <w:rStyle w:val="eop"/>
          <w:rFonts w:ascii="FS Me" w:hAnsi="FS Me"/>
        </w:rPr>
        <w:t> </w:t>
      </w:r>
    </w:p>
    <w:p w14:paraId="54EA9853" w14:textId="7A5AF91E" w:rsidR="00CC6864" w:rsidRDefault="00CC6864" w:rsidP="004B712E">
      <w:pPr>
        <w:pStyle w:val="BulletList1"/>
        <w:numPr>
          <w:ilvl w:val="0"/>
          <w:numId w:val="0"/>
        </w:numPr>
        <w:spacing w:after="0"/>
        <w:rPr>
          <w:rStyle w:val="eop"/>
          <w:color w:val="000000"/>
          <w:shd w:val="clear" w:color="auto" w:fill="FFFFFF"/>
        </w:rPr>
      </w:pPr>
      <w:r>
        <w:rPr>
          <w:rStyle w:val="normaltextrun"/>
          <w:color w:val="000000"/>
          <w:shd w:val="clear" w:color="auto" w:fill="FFFFFF"/>
        </w:rPr>
        <w:t>Evidence of parent name and address must also be provided.</w:t>
      </w:r>
      <w:r>
        <w:rPr>
          <w:rStyle w:val="eop"/>
          <w:color w:val="000000"/>
          <w:shd w:val="clear" w:color="auto" w:fill="FFFFFF"/>
        </w:rPr>
        <w:t> </w:t>
      </w:r>
    </w:p>
    <w:p w14:paraId="1580659B" w14:textId="77777777" w:rsidR="00CC6864" w:rsidRDefault="00CC6864" w:rsidP="00CC6864">
      <w:pPr>
        <w:pStyle w:val="BulletList1"/>
        <w:numPr>
          <w:ilvl w:val="0"/>
          <w:numId w:val="0"/>
        </w:numPr>
        <w:spacing w:after="0"/>
        <w:rPr>
          <w:rStyle w:val="eop"/>
          <w:color w:val="000000"/>
          <w:shd w:val="clear" w:color="auto" w:fill="FFFFFF"/>
        </w:rPr>
      </w:pPr>
    </w:p>
    <w:p w14:paraId="6EEF7DD0" w14:textId="12F27942" w:rsidR="00CC6864" w:rsidRPr="00EA087F" w:rsidRDefault="00CC6864" w:rsidP="00CC6864">
      <w:pPr>
        <w:pStyle w:val="paragraph"/>
        <w:spacing w:before="0" w:beforeAutospacing="0" w:after="0" w:afterAutospacing="0"/>
        <w:jc w:val="both"/>
        <w:textAlignment w:val="baseline"/>
        <w:rPr>
          <w:rFonts w:ascii="FS Me" w:hAnsi="FS Me" w:cs="Segoe UI"/>
        </w:rPr>
      </w:pPr>
      <w:r>
        <w:rPr>
          <w:rStyle w:val="normaltextrun"/>
          <w:rFonts w:ascii="FS Me" w:hAnsi="FS Me" w:cs="Segoe UI"/>
          <w:b/>
          <w:bCs/>
          <w:sz w:val="22"/>
          <w:szCs w:val="22"/>
        </w:rPr>
        <w:t>Who in the household will need to provide income evidence. </w:t>
      </w:r>
      <w:r>
        <w:rPr>
          <w:rStyle w:val="eop"/>
          <w:rFonts w:ascii="FS Me" w:hAnsi="FS Me" w:cs="Segoe UI"/>
        </w:rPr>
        <w:t> </w:t>
      </w:r>
    </w:p>
    <w:p w14:paraId="16532BFE" w14:textId="04DF5868" w:rsidR="00CC6864" w:rsidRPr="00EA087F" w:rsidRDefault="00CC6864" w:rsidP="004B712E">
      <w:pPr>
        <w:pStyle w:val="ListParagraph"/>
        <w:numPr>
          <w:ilvl w:val="0"/>
          <w:numId w:val="34"/>
        </w:numPr>
        <w:rPr>
          <w:rFonts w:cs="Segoe UI"/>
        </w:rPr>
      </w:pPr>
      <w:r w:rsidRPr="004B712E">
        <w:rPr>
          <w:rStyle w:val="normaltextrun"/>
          <w:rFonts w:cs="Segoe UI"/>
        </w:rPr>
        <w:t>Students who live independently where child benefit is not being claimed will be required to provide evidence of their income and their partners if residing with a partner. </w:t>
      </w:r>
      <w:r w:rsidRPr="004B712E">
        <w:rPr>
          <w:rStyle w:val="eop"/>
          <w:rFonts w:cs="Segoe UI"/>
        </w:rPr>
        <w:t> </w:t>
      </w:r>
    </w:p>
    <w:p w14:paraId="551EB490" w14:textId="67E416FA" w:rsidR="00CC6864" w:rsidRPr="004B712E" w:rsidRDefault="00CC6864" w:rsidP="004B712E">
      <w:pPr>
        <w:pStyle w:val="ListParagraph"/>
        <w:numPr>
          <w:ilvl w:val="0"/>
          <w:numId w:val="34"/>
        </w:numPr>
        <w:rPr>
          <w:rStyle w:val="eop"/>
          <w:rFonts w:cs="Segoe UI"/>
        </w:rPr>
      </w:pPr>
      <w:r w:rsidRPr="004B712E">
        <w:rPr>
          <w:rStyle w:val="normaltextrun"/>
          <w:rFonts w:cs="Segoe UI"/>
        </w:rPr>
        <w:t>Students residing with parents</w:t>
      </w:r>
      <w:r w:rsidR="00EA087F">
        <w:rPr>
          <w:rStyle w:val="normaltextrun"/>
          <w:rFonts w:cs="Segoe UI"/>
        </w:rPr>
        <w:t xml:space="preserve"> or</w:t>
      </w:r>
      <w:r w:rsidRPr="004B712E">
        <w:rPr>
          <w:rStyle w:val="normaltextrun"/>
          <w:rFonts w:cs="Segoe UI"/>
        </w:rPr>
        <w:t xml:space="preserve"> guardians, the income of </w:t>
      </w:r>
      <w:r w:rsidR="00EA087F">
        <w:rPr>
          <w:rStyle w:val="normaltextrun"/>
          <w:rFonts w:cs="Segoe UI"/>
        </w:rPr>
        <w:t>all such adults</w:t>
      </w:r>
      <w:r w:rsidRPr="004B712E">
        <w:rPr>
          <w:rStyle w:val="normaltextrun"/>
          <w:rFonts w:cs="Segoe UI"/>
        </w:rPr>
        <w:t xml:space="preserve"> will be required. </w:t>
      </w:r>
      <w:r w:rsidRPr="004B712E">
        <w:rPr>
          <w:rStyle w:val="eop"/>
          <w:rFonts w:cs="Segoe UI"/>
        </w:rPr>
        <w:t> </w:t>
      </w:r>
    </w:p>
    <w:p w14:paraId="60DB8195" w14:textId="77777777" w:rsidR="00CC6864" w:rsidRDefault="00CC6864" w:rsidP="004B712E">
      <w:pPr>
        <w:rPr>
          <w:rFonts w:ascii="Segoe UI" w:hAnsi="Segoe UI"/>
          <w:sz w:val="18"/>
          <w:szCs w:val="18"/>
        </w:rPr>
      </w:pPr>
    </w:p>
    <w:p w14:paraId="70B111DC" w14:textId="77777777" w:rsidR="00CC6864" w:rsidRDefault="00CC6864" w:rsidP="004B712E">
      <w:pPr>
        <w:rPr>
          <w:rFonts w:ascii="Segoe UI" w:hAnsi="Segoe UI"/>
          <w:sz w:val="18"/>
          <w:szCs w:val="18"/>
          <w:lang w:eastAsia="en-GB"/>
        </w:rPr>
      </w:pPr>
      <w:r>
        <w:rPr>
          <w:rStyle w:val="normaltextrun"/>
          <w:rFonts w:cs="Segoe UI"/>
          <w:b/>
          <w:bCs/>
        </w:rPr>
        <w:t xml:space="preserve">What happens after a student has applied for financial </w:t>
      </w:r>
      <w:proofErr w:type="gramStart"/>
      <w:r>
        <w:rPr>
          <w:rStyle w:val="normaltextrun"/>
          <w:rFonts w:cs="Segoe UI"/>
          <w:b/>
          <w:bCs/>
        </w:rPr>
        <w:t>support</w:t>
      </w:r>
      <w:proofErr w:type="gramEnd"/>
      <w:r>
        <w:rPr>
          <w:rStyle w:val="eop"/>
          <w:rFonts w:cs="Segoe UI"/>
        </w:rPr>
        <w:t> </w:t>
      </w:r>
    </w:p>
    <w:p w14:paraId="54071AA2" w14:textId="6DE1D004" w:rsidR="00CC6864" w:rsidRDefault="00CC6864" w:rsidP="004B712E">
      <w:pPr>
        <w:pStyle w:val="paragraph"/>
        <w:spacing w:before="0" w:beforeAutospacing="0" w:after="0" w:afterAutospacing="0"/>
        <w:jc w:val="both"/>
        <w:textAlignment w:val="baseline"/>
        <w:rPr>
          <w:rStyle w:val="eop"/>
          <w:rFonts w:ascii="FS Me" w:hAnsi="FS Me" w:cs="Segoe UI"/>
        </w:rPr>
      </w:pPr>
      <w:r>
        <w:rPr>
          <w:rStyle w:val="normaltextrun"/>
          <w:rFonts w:ascii="FS Me" w:hAnsi="FS Me" w:cs="Segoe UI"/>
          <w:sz w:val="22"/>
          <w:szCs w:val="22"/>
        </w:rPr>
        <w:t>Applications will be assessed by Student Funding Adviser’s within 10 working days, the assessment will assess against the criteria and the student will be informed of the outcome by email to their student email address or their preferred method of contact, if stated on the application form.  </w:t>
      </w:r>
      <w:r w:rsidR="0000007F">
        <w:rPr>
          <w:rStyle w:val="normaltextrun"/>
          <w:rFonts w:ascii="FS Me" w:hAnsi="FS Me" w:cs="Segoe UI"/>
          <w:sz w:val="22"/>
          <w:szCs w:val="22"/>
        </w:rPr>
        <w:t xml:space="preserve">Compliance with separation of duties evidenced through income assessment and award process. </w:t>
      </w:r>
    </w:p>
    <w:p w14:paraId="0CD75441" w14:textId="77777777" w:rsidR="00CC6864" w:rsidRDefault="00CC6864" w:rsidP="004B712E">
      <w:pPr>
        <w:pStyle w:val="paragraph"/>
        <w:spacing w:before="0" w:beforeAutospacing="0" w:after="0" w:afterAutospacing="0"/>
        <w:jc w:val="both"/>
        <w:textAlignment w:val="baseline"/>
        <w:rPr>
          <w:rFonts w:ascii="Segoe UI" w:hAnsi="Segoe UI" w:cs="Segoe UI"/>
          <w:sz w:val="18"/>
          <w:szCs w:val="18"/>
        </w:rPr>
      </w:pPr>
    </w:p>
    <w:p w14:paraId="2F95A07B" w14:textId="77777777" w:rsidR="00CC6864" w:rsidRDefault="00CC6864" w:rsidP="004B712E">
      <w:pPr>
        <w:pStyle w:val="paragraph"/>
        <w:spacing w:before="0" w:beforeAutospacing="0" w:after="0" w:afterAutospacing="0"/>
        <w:jc w:val="both"/>
        <w:textAlignment w:val="baseline"/>
        <w:rPr>
          <w:rFonts w:ascii="Segoe UI" w:hAnsi="Segoe UI" w:cs="Segoe UI"/>
          <w:sz w:val="18"/>
          <w:szCs w:val="18"/>
        </w:rPr>
      </w:pPr>
      <w:r>
        <w:rPr>
          <w:rStyle w:val="normaltextrun"/>
          <w:rFonts w:ascii="FS Me" w:hAnsi="FS Me" w:cs="Segoe UI"/>
          <w:b/>
          <w:bCs/>
          <w:sz w:val="22"/>
          <w:szCs w:val="22"/>
        </w:rPr>
        <w:t>Missing information</w:t>
      </w:r>
      <w:r>
        <w:rPr>
          <w:rStyle w:val="eop"/>
          <w:rFonts w:ascii="FS Me" w:hAnsi="FS Me" w:cs="Segoe UI"/>
        </w:rPr>
        <w:t> </w:t>
      </w:r>
    </w:p>
    <w:p w14:paraId="1A3A4A2E" w14:textId="684C69CE" w:rsidR="00CC6864" w:rsidRDefault="00CC6864" w:rsidP="004B712E">
      <w:pPr>
        <w:pStyle w:val="paragraph"/>
        <w:spacing w:before="0" w:beforeAutospacing="0" w:after="0" w:afterAutospacing="0"/>
        <w:jc w:val="both"/>
        <w:textAlignment w:val="baseline"/>
        <w:rPr>
          <w:rFonts w:ascii="Segoe UI" w:hAnsi="Segoe UI" w:cs="Segoe UI"/>
          <w:sz w:val="18"/>
          <w:szCs w:val="18"/>
        </w:rPr>
      </w:pPr>
      <w:r>
        <w:rPr>
          <w:rStyle w:val="normaltextrun"/>
          <w:rFonts w:ascii="FS Me" w:hAnsi="FS Me" w:cs="Segoe UI"/>
          <w:sz w:val="22"/>
          <w:szCs w:val="22"/>
        </w:rPr>
        <w:t>If an application is missing information required, the student will be asked by email or their preferred method of contact to re-submit the missing information. The student will be responsible for the provision of the missing information, financial support will not be provided until all evidence is provided. </w:t>
      </w:r>
    </w:p>
    <w:p w14:paraId="329227C3" w14:textId="77777777" w:rsidR="00CC6864" w:rsidRDefault="00CC6864" w:rsidP="00CC6864">
      <w:pPr>
        <w:pStyle w:val="BulletList1"/>
        <w:numPr>
          <w:ilvl w:val="0"/>
          <w:numId w:val="0"/>
        </w:numPr>
        <w:spacing w:after="0"/>
        <w:rPr>
          <w:rStyle w:val="eop"/>
          <w:color w:val="000000"/>
          <w:shd w:val="clear" w:color="auto" w:fill="FFFFFF"/>
        </w:rPr>
      </w:pPr>
    </w:p>
    <w:p w14:paraId="7E6A735C" w14:textId="34526344" w:rsidR="00CC6864" w:rsidRPr="00EA087F" w:rsidRDefault="00CC6864" w:rsidP="00EA087F">
      <w:pPr>
        <w:pStyle w:val="BulletList1"/>
        <w:numPr>
          <w:ilvl w:val="0"/>
          <w:numId w:val="0"/>
        </w:numPr>
        <w:spacing w:after="0"/>
        <w:rPr>
          <w:b/>
          <w:bCs/>
        </w:rPr>
      </w:pPr>
      <w:r w:rsidRPr="00EA087F">
        <w:rPr>
          <w:rStyle w:val="eop"/>
          <w:b/>
          <w:bCs/>
          <w:color w:val="000000"/>
          <w:shd w:val="clear" w:color="auto" w:fill="FFFFFF"/>
        </w:rPr>
        <w:t>Response Times</w:t>
      </w:r>
    </w:p>
    <w:p w14:paraId="35529437" w14:textId="6901D5E0" w:rsidR="00D7385C" w:rsidRDefault="00D7385C" w:rsidP="00D7385C">
      <w:pPr>
        <w:rPr>
          <w:color w:val="FF0000"/>
        </w:rPr>
      </w:pPr>
      <w:r>
        <w:lastRenderedPageBreak/>
        <w:t>Confirmation of the award w</w:t>
      </w:r>
      <w:r w:rsidR="00F02D6E">
        <w:t>ill be sent in writing within 10</w:t>
      </w:r>
      <w:r>
        <w:t xml:space="preserve"> working days upon a student having successfully evidenced the criteria above.</w:t>
      </w:r>
      <w:r w:rsidR="009213E3">
        <w:t xml:space="preserve"> </w:t>
      </w:r>
      <w:r w:rsidR="009213E3" w:rsidRPr="2F5B8F56">
        <w:rPr>
          <w:color w:val="000000" w:themeColor="text1"/>
        </w:rPr>
        <w:t>Students will be informed that their funding award will be subject to satisfactory attendance</w:t>
      </w:r>
      <w:r w:rsidR="00CC6864" w:rsidRPr="2F5B8F56">
        <w:rPr>
          <w:color w:val="000000" w:themeColor="text1"/>
        </w:rPr>
        <w:t xml:space="preserve">. </w:t>
      </w:r>
    </w:p>
    <w:p w14:paraId="17514279" w14:textId="77777777" w:rsidR="00CC6864" w:rsidRDefault="00CC6864" w:rsidP="00D7385C">
      <w:pPr>
        <w:rPr>
          <w:color w:val="FF0000"/>
        </w:rPr>
      </w:pPr>
    </w:p>
    <w:p w14:paraId="5F653625" w14:textId="77777777" w:rsidR="001C673F" w:rsidRDefault="001C673F" w:rsidP="00D7385C">
      <w:pPr>
        <w:rPr>
          <w:b/>
          <w:bCs/>
        </w:rPr>
      </w:pPr>
    </w:p>
    <w:p w14:paraId="14C93674" w14:textId="77777777" w:rsidR="001C673F" w:rsidRDefault="001C673F" w:rsidP="00D7385C">
      <w:pPr>
        <w:rPr>
          <w:b/>
          <w:bCs/>
        </w:rPr>
      </w:pPr>
    </w:p>
    <w:p w14:paraId="3C0CC0D9" w14:textId="48DB012F" w:rsidR="00D7385C" w:rsidRPr="00EA087F" w:rsidRDefault="00CC6864" w:rsidP="00D7385C">
      <w:pPr>
        <w:rPr>
          <w:b/>
          <w:bCs/>
        </w:rPr>
      </w:pPr>
      <w:r w:rsidRPr="00EA087F">
        <w:rPr>
          <w:b/>
          <w:bCs/>
        </w:rPr>
        <w:t>Awards</w:t>
      </w:r>
    </w:p>
    <w:p w14:paraId="1456664F" w14:textId="650AC2E1" w:rsidR="00D7385C" w:rsidRPr="00052FA8" w:rsidRDefault="00D7385C" w:rsidP="028692B3">
      <w:r w:rsidRPr="00DE6792">
        <w:t>Allocations for subsistence will be paid directly onto student ID cards using the cashless vending process.</w:t>
      </w:r>
      <w:r w:rsidR="00EA087F">
        <w:t xml:space="preserve"> </w:t>
      </w:r>
      <w:r w:rsidRPr="00DE6792">
        <w:t>Equipment and clothing will be provided at the start of the study programme but must be returned to the college if a student leaves before the end of their programme.</w:t>
      </w:r>
      <w:r w:rsidR="00EA087F">
        <w:t xml:space="preserve"> </w:t>
      </w:r>
      <w:r w:rsidR="00052FA8" w:rsidRPr="028692B3">
        <w:t>P</w:t>
      </w:r>
      <w:r w:rsidRPr="028692B3">
        <w:t>ayments will be made in the form of</w:t>
      </w:r>
      <w:r w:rsidR="00052FA8" w:rsidRPr="028692B3">
        <w:t xml:space="preserve"> direct payments into student bank accounts,</w:t>
      </w:r>
      <w:r w:rsidRPr="028692B3">
        <w:t xml:space="preserve"> cashless cards, high street vouchers, bus passes or internal payments for essential course related equipment and trips.  </w:t>
      </w:r>
    </w:p>
    <w:p w14:paraId="519FAF1A" w14:textId="77777777" w:rsidR="00D7385C" w:rsidRDefault="00D7385C" w:rsidP="00D7385C"/>
    <w:p w14:paraId="0E04E2F7" w14:textId="68E330F7" w:rsidR="004B712E" w:rsidRPr="00EA087F" w:rsidRDefault="004B712E" w:rsidP="004B712E">
      <w:pPr>
        <w:pStyle w:val="paragraph"/>
        <w:spacing w:before="0" w:beforeAutospacing="0" w:after="0" w:afterAutospacing="0"/>
        <w:jc w:val="both"/>
        <w:textAlignment w:val="baseline"/>
        <w:rPr>
          <w:rFonts w:ascii="FS Me" w:hAnsi="FS Me" w:cs="Segoe UI"/>
        </w:rPr>
      </w:pPr>
      <w:r w:rsidRPr="004B712E">
        <w:rPr>
          <w:rStyle w:val="normaltextrun"/>
          <w:rFonts w:ascii="FS Me" w:hAnsi="FS Me" w:cs="Segoe UI"/>
          <w:b/>
          <w:bCs/>
          <w:sz w:val="22"/>
          <w:szCs w:val="22"/>
        </w:rPr>
        <w:t>Attendance and Behaviour </w:t>
      </w:r>
      <w:r w:rsidRPr="004B712E">
        <w:rPr>
          <w:rStyle w:val="eop"/>
          <w:rFonts w:ascii="FS Me" w:hAnsi="FS Me" w:cs="Segoe UI"/>
        </w:rPr>
        <w:t> </w:t>
      </w:r>
    </w:p>
    <w:p w14:paraId="3E866A70" w14:textId="45FAC756" w:rsidR="004B712E" w:rsidRDefault="004B712E" w:rsidP="004B712E">
      <w:pPr>
        <w:pStyle w:val="paragraph"/>
        <w:spacing w:before="0" w:beforeAutospacing="0" w:after="0" w:afterAutospacing="0"/>
        <w:jc w:val="both"/>
        <w:textAlignment w:val="baseline"/>
        <w:rPr>
          <w:rStyle w:val="normaltextrun"/>
          <w:rFonts w:ascii="FS Me" w:hAnsi="FS Me" w:cs="Segoe UI"/>
          <w:sz w:val="22"/>
          <w:szCs w:val="22"/>
        </w:rPr>
      </w:pPr>
      <w:r>
        <w:rPr>
          <w:rStyle w:val="normaltextrun"/>
          <w:rFonts w:ascii="FS Me" w:hAnsi="FS Me" w:cs="Segoe UI"/>
          <w:sz w:val="22"/>
          <w:szCs w:val="22"/>
        </w:rPr>
        <w:t xml:space="preserve">Students are required to maintain above 90% attendance </w:t>
      </w:r>
      <w:proofErr w:type="gramStart"/>
      <w:r>
        <w:rPr>
          <w:rStyle w:val="normaltextrun"/>
          <w:rFonts w:ascii="FS Me" w:hAnsi="FS Me" w:cs="Segoe UI"/>
          <w:sz w:val="22"/>
          <w:szCs w:val="22"/>
        </w:rPr>
        <w:t>in order to</w:t>
      </w:r>
      <w:proofErr w:type="gramEnd"/>
      <w:r>
        <w:rPr>
          <w:rStyle w:val="normaltextrun"/>
          <w:rFonts w:ascii="FS Me" w:hAnsi="FS Me" w:cs="Segoe UI"/>
          <w:sz w:val="22"/>
          <w:szCs w:val="22"/>
        </w:rPr>
        <w:t xml:space="preserve"> receive their full allocation of support, students will receive a pro-rat</w:t>
      </w:r>
      <w:r w:rsidR="00EA087F">
        <w:rPr>
          <w:rStyle w:val="normaltextrun"/>
          <w:rFonts w:ascii="FS Me" w:hAnsi="FS Me" w:cs="Segoe UI"/>
          <w:sz w:val="22"/>
          <w:szCs w:val="22"/>
        </w:rPr>
        <w:t>a</w:t>
      </w:r>
      <w:r>
        <w:rPr>
          <w:rStyle w:val="normaltextrun"/>
          <w:rFonts w:ascii="FS Me" w:hAnsi="FS Me" w:cs="Segoe UI"/>
          <w:sz w:val="22"/>
          <w:szCs w:val="22"/>
        </w:rPr>
        <w:t xml:space="preserve"> payment aligned to attendance that falls below 90%. Attendance recorded less than 50% will have their full award put on hold.</w:t>
      </w:r>
    </w:p>
    <w:p w14:paraId="62DEBD29" w14:textId="235D1BA8" w:rsidR="004B712E" w:rsidRPr="00EA087F" w:rsidRDefault="004B712E" w:rsidP="004B712E">
      <w:pPr>
        <w:pStyle w:val="paragraph"/>
        <w:spacing w:before="0" w:beforeAutospacing="0" w:after="0" w:afterAutospacing="0"/>
        <w:jc w:val="both"/>
        <w:textAlignment w:val="baseline"/>
        <w:rPr>
          <w:rFonts w:ascii="FS Me" w:hAnsi="FS Me" w:cs="Segoe UI"/>
        </w:rPr>
      </w:pPr>
      <w:r>
        <w:rPr>
          <w:rStyle w:val="normaltextrun"/>
          <w:rFonts w:ascii="FS Me" w:hAnsi="FS Me" w:cs="Segoe UI"/>
          <w:sz w:val="22"/>
          <w:szCs w:val="22"/>
        </w:rPr>
        <w:t>Discretion to re-instate is available in consultation with pastoral teams and the students’ individual circumstances, changes to the award could be made to enable attendance through the provision of bus passes instead of payment should this be preferred. </w:t>
      </w:r>
      <w:r>
        <w:rPr>
          <w:rStyle w:val="eop"/>
          <w:rFonts w:ascii="FS Me" w:hAnsi="FS Me" w:cs="Segoe UI"/>
        </w:rPr>
        <w:t> </w:t>
      </w:r>
    </w:p>
    <w:p w14:paraId="7B901AC7" w14:textId="27C17C4D" w:rsidR="004B712E" w:rsidRDefault="004B712E" w:rsidP="004B712E">
      <w:pPr>
        <w:pStyle w:val="paragraph"/>
        <w:spacing w:before="0" w:beforeAutospacing="0" w:after="0" w:afterAutospacing="0"/>
        <w:jc w:val="both"/>
        <w:textAlignment w:val="baseline"/>
        <w:rPr>
          <w:rStyle w:val="eop"/>
          <w:rFonts w:ascii="FS Me" w:hAnsi="FS Me" w:cs="Segoe UI"/>
        </w:rPr>
      </w:pPr>
      <w:r>
        <w:rPr>
          <w:rStyle w:val="normaltextrun"/>
          <w:rFonts w:ascii="FS Me" w:hAnsi="FS Me" w:cs="Segoe UI"/>
          <w:sz w:val="22"/>
          <w:szCs w:val="22"/>
        </w:rPr>
        <w:t>Any student with consecutive absence of 4 weeks or more will have their funding suspended.</w:t>
      </w:r>
      <w:r>
        <w:rPr>
          <w:rStyle w:val="eop"/>
          <w:rFonts w:ascii="FS Me" w:hAnsi="FS Me" w:cs="Segoe UI"/>
        </w:rPr>
        <w:t> </w:t>
      </w:r>
    </w:p>
    <w:p w14:paraId="24785883" w14:textId="77777777" w:rsidR="004B712E" w:rsidRDefault="004B712E" w:rsidP="004B712E">
      <w:pPr>
        <w:pStyle w:val="paragraph"/>
        <w:spacing w:before="0" w:beforeAutospacing="0" w:after="0" w:afterAutospacing="0"/>
        <w:jc w:val="both"/>
        <w:textAlignment w:val="baseline"/>
        <w:rPr>
          <w:rStyle w:val="eop"/>
          <w:rFonts w:ascii="FS Me" w:hAnsi="FS Me" w:cs="Segoe UI"/>
        </w:rPr>
      </w:pPr>
    </w:p>
    <w:p w14:paraId="5CA1A589" w14:textId="77777777" w:rsidR="004B712E" w:rsidRDefault="004B712E" w:rsidP="004B712E">
      <w:pPr>
        <w:pStyle w:val="paragraph"/>
        <w:spacing w:before="0" w:beforeAutospacing="0" w:after="0" w:afterAutospacing="0"/>
        <w:jc w:val="both"/>
        <w:textAlignment w:val="baseline"/>
        <w:rPr>
          <w:rFonts w:ascii="Segoe UI" w:hAnsi="Segoe UI" w:cs="Segoe UI"/>
          <w:sz w:val="18"/>
          <w:szCs w:val="18"/>
        </w:rPr>
      </w:pPr>
      <w:r>
        <w:rPr>
          <w:rStyle w:val="normaltextrun"/>
          <w:rFonts w:ascii="FS Me" w:hAnsi="FS Me" w:cs="Segoe UI"/>
          <w:b/>
          <w:bCs/>
          <w:sz w:val="22"/>
          <w:szCs w:val="22"/>
        </w:rPr>
        <w:t>Fraud</w:t>
      </w:r>
      <w:r>
        <w:rPr>
          <w:rStyle w:val="eop"/>
          <w:rFonts w:ascii="FS Me" w:hAnsi="FS Me" w:cs="Segoe UI"/>
        </w:rPr>
        <w:t> </w:t>
      </w:r>
    </w:p>
    <w:p w14:paraId="54B9D449" w14:textId="40BDF6C6" w:rsidR="004B712E" w:rsidRDefault="004B712E" w:rsidP="004B712E">
      <w:pPr>
        <w:pStyle w:val="paragraph"/>
        <w:spacing w:before="0" w:beforeAutospacing="0" w:after="0" w:afterAutospacing="0"/>
        <w:jc w:val="both"/>
        <w:textAlignment w:val="baseline"/>
        <w:rPr>
          <w:rStyle w:val="eop"/>
          <w:rFonts w:ascii="FS Me" w:hAnsi="FS Me" w:cs="Segoe UI"/>
        </w:rPr>
      </w:pPr>
      <w:r>
        <w:rPr>
          <w:rStyle w:val="normaltextrun"/>
          <w:rFonts w:ascii="FS Me" w:hAnsi="FS Me" w:cs="Segoe UI"/>
          <w:sz w:val="22"/>
          <w:szCs w:val="22"/>
        </w:rPr>
        <w:t>Students are required to sign a declaration to confirm the information provided is correct. Giving intentionally false information may result in the application being suspended. Students are asked to acknowledge that the funding is given from public monies and that fraudulent claims can result in disciplinary action.</w:t>
      </w:r>
      <w:r>
        <w:rPr>
          <w:rStyle w:val="eop"/>
          <w:rFonts w:ascii="FS Me" w:hAnsi="FS Me" w:cs="Segoe UI"/>
        </w:rPr>
        <w:t> </w:t>
      </w:r>
    </w:p>
    <w:p w14:paraId="5EAD8B04" w14:textId="77777777" w:rsidR="004B712E" w:rsidRDefault="004B712E" w:rsidP="004B712E">
      <w:pPr>
        <w:pStyle w:val="paragraph"/>
        <w:spacing w:before="0" w:beforeAutospacing="0" w:after="0" w:afterAutospacing="0"/>
        <w:jc w:val="both"/>
        <w:textAlignment w:val="baseline"/>
        <w:rPr>
          <w:rFonts w:ascii="Segoe UI" w:hAnsi="Segoe UI" w:cs="Segoe UI"/>
          <w:sz w:val="18"/>
          <w:szCs w:val="18"/>
        </w:rPr>
      </w:pPr>
    </w:p>
    <w:p w14:paraId="05559CAB" w14:textId="77777777" w:rsidR="004B712E" w:rsidRDefault="004B712E" w:rsidP="004B712E">
      <w:pPr>
        <w:pStyle w:val="paragraph"/>
        <w:spacing w:before="0" w:beforeAutospacing="0" w:after="0" w:afterAutospacing="0"/>
        <w:jc w:val="both"/>
        <w:textAlignment w:val="baseline"/>
        <w:rPr>
          <w:rFonts w:ascii="Segoe UI" w:hAnsi="Segoe UI" w:cs="Segoe UI"/>
          <w:sz w:val="18"/>
          <w:szCs w:val="18"/>
        </w:rPr>
      </w:pPr>
      <w:r>
        <w:rPr>
          <w:rStyle w:val="normaltextrun"/>
          <w:rFonts w:ascii="FS Me" w:hAnsi="FS Me" w:cs="Segoe UI"/>
          <w:b/>
          <w:bCs/>
          <w:sz w:val="22"/>
          <w:szCs w:val="22"/>
        </w:rPr>
        <w:t>Data Protection</w:t>
      </w:r>
      <w:r>
        <w:rPr>
          <w:rStyle w:val="normaltextrun"/>
          <w:rFonts w:ascii="Cambria Math" w:hAnsi="Cambria Math" w:cs="Cambria Math"/>
          <w:b/>
          <w:bCs/>
          <w:sz w:val="22"/>
          <w:szCs w:val="22"/>
        </w:rPr>
        <w:t>  </w:t>
      </w:r>
      <w:r>
        <w:rPr>
          <w:rStyle w:val="eop"/>
          <w:rFonts w:ascii="FS Me" w:hAnsi="FS Me" w:cs="Segoe UI"/>
        </w:rPr>
        <w:t> </w:t>
      </w:r>
    </w:p>
    <w:p w14:paraId="4067F7F4" w14:textId="77777777" w:rsidR="004B712E" w:rsidRDefault="004B712E" w:rsidP="004B712E">
      <w:pPr>
        <w:pStyle w:val="paragraph"/>
        <w:spacing w:before="0" w:beforeAutospacing="0" w:after="0" w:afterAutospacing="0"/>
        <w:jc w:val="both"/>
        <w:textAlignment w:val="baseline"/>
        <w:rPr>
          <w:rStyle w:val="eop"/>
          <w:rFonts w:ascii="FS Me" w:hAnsi="FS Me" w:cs="Segoe UI"/>
        </w:rPr>
      </w:pPr>
      <w:r>
        <w:rPr>
          <w:rStyle w:val="normaltextrun"/>
          <w:rFonts w:ascii="FS Me" w:hAnsi="FS Me" w:cs="Segoe UI"/>
          <w:sz w:val="22"/>
          <w:szCs w:val="22"/>
        </w:rPr>
        <w:t>The information students provide in the application form will only be used for the purpose of processing the application.</w:t>
      </w:r>
      <w:r>
        <w:rPr>
          <w:rStyle w:val="normaltextrun"/>
          <w:rFonts w:ascii="Cambria Math" w:hAnsi="Cambria Math" w:cs="Segoe UI"/>
          <w:sz w:val="22"/>
          <w:szCs w:val="22"/>
        </w:rPr>
        <w:t> </w:t>
      </w:r>
      <w:r>
        <w:rPr>
          <w:rStyle w:val="normaltextrun"/>
          <w:rFonts w:ascii="FS Me" w:hAnsi="FS Me" w:cs="Segoe UI"/>
          <w:sz w:val="22"/>
          <w:szCs w:val="22"/>
        </w:rPr>
        <w:t xml:space="preserve"> It may be necessary for the Assessors to contact other College staff for additional information to allow applications to be processed and for attendance monitoring purposes.</w:t>
      </w:r>
      <w:r>
        <w:rPr>
          <w:rStyle w:val="normaltextrun"/>
          <w:rFonts w:ascii="Cambria Math" w:hAnsi="Cambria Math" w:cs="Segoe UI"/>
          <w:sz w:val="22"/>
          <w:szCs w:val="22"/>
        </w:rPr>
        <w:t> </w:t>
      </w:r>
      <w:r>
        <w:rPr>
          <w:rStyle w:val="normaltextrun"/>
          <w:rFonts w:ascii="FS Me" w:hAnsi="FS Me" w:cs="Segoe UI"/>
          <w:sz w:val="22"/>
          <w:szCs w:val="22"/>
        </w:rPr>
        <w:t xml:space="preserve"> Personal and supporting information will be used by the Assessors for College/Audit purposes and record keeping.</w:t>
      </w:r>
      <w:r>
        <w:rPr>
          <w:rStyle w:val="normaltextrun"/>
          <w:rFonts w:ascii="Cambria Math" w:hAnsi="Cambria Math" w:cs="Segoe UI"/>
          <w:sz w:val="22"/>
          <w:szCs w:val="22"/>
        </w:rPr>
        <w:t>  </w:t>
      </w:r>
      <w:r>
        <w:rPr>
          <w:rStyle w:val="normaltextrun"/>
          <w:rFonts w:ascii="Cambria Math" w:hAnsi="Cambria Math" w:cs="Cambria Math"/>
          <w:sz w:val="22"/>
          <w:szCs w:val="22"/>
        </w:rPr>
        <w:t> </w:t>
      </w:r>
      <w:r>
        <w:rPr>
          <w:rStyle w:val="eop"/>
          <w:rFonts w:ascii="FS Me" w:hAnsi="FS Me" w:cs="Segoe UI"/>
        </w:rPr>
        <w:t> </w:t>
      </w:r>
    </w:p>
    <w:p w14:paraId="7F8E3DB3" w14:textId="77777777" w:rsidR="002068D9" w:rsidRDefault="002068D9" w:rsidP="004B712E">
      <w:pPr>
        <w:pStyle w:val="paragraph"/>
        <w:spacing w:before="0" w:beforeAutospacing="0" w:after="0" w:afterAutospacing="0"/>
        <w:jc w:val="both"/>
        <w:textAlignment w:val="baseline"/>
        <w:rPr>
          <w:rFonts w:ascii="Segoe UI" w:hAnsi="Segoe UI" w:cs="Segoe UI"/>
          <w:sz w:val="18"/>
          <w:szCs w:val="18"/>
        </w:rPr>
      </w:pPr>
    </w:p>
    <w:p w14:paraId="177D3A9A" w14:textId="77777777" w:rsidR="00D7385C" w:rsidRDefault="00D7385C" w:rsidP="00D7385C"/>
    <w:p w14:paraId="3A3DF54C" w14:textId="0CB62AB5" w:rsidR="00D7385C" w:rsidRPr="00DE6792" w:rsidRDefault="00D7385C" w:rsidP="00DC7FA7">
      <w:pPr>
        <w:pStyle w:val="Heading2"/>
      </w:pPr>
      <w:r>
        <w:t>A</w:t>
      </w:r>
      <w:r w:rsidR="002068D9">
        <w:t>PPEALS PROCESS</w:t>
      </w:r>
    </w:p>
    <w:p w14:paraId="6CD31588" w14:textId="7054E3E0" w:rsidR="002068D9" w:rsidRDefault="00D7385C" w:rsidP="00D7385C">
      <w:r w:rsidRPr="00DE6792">
        <w:t>Students have the right to appeal against a decision made by</w:t>
      </w:r>
      <w:r>
        <w:t xml:space="preserve"> the financial assessment team. </w:t>
      </w:r>
      <w:r w:rsidRPr="00DE6792">
        <w:t xml:space="preserve"> Appeal forms are available from Student Services and must be returned to the Head of Student Services.</w:t>
      </w:r>
      <w:r w:rsidR="002068D9">
        <w:t xml:space="preserve"> Please see appendix B for the appeals process. </w:t>
      </w:r>
    </w:p>
    <w:p w14:paraId="5D20956A" w14:textId="77777777" w:rsidR="002068D9" w:rsidRDefault="002068D9" w:rsidP="00D7385C"/>
    <w:p w14:paraId="5A276636" w14:textId="77777777" w:rsidR="00D7385C" w:rsidRDefault="00D7385C" w:rsidP="00D7385C"/>
    <w:p w14:paraId="34891902" w14:textId="77777777" w:rsidR="00D7385C" w:rsidRPr="00DE6792" w:rsidRDefault="00D7385C" w:rsidP="002B7C13">
      <w:pPr>
        <w:pStyle w:val="Heading1"/>
      </w:pPr>
      <w:r w:rsidRPr="00DE6792">
        <w:t>EQUALITY &amp; DIVERSITY</w:t>
      </w:r>
    </w:p>
    <w:p w14:paraId="0A913114" w14:textId="77777777" w:rsidR="00D7385C" w:rsidRDefault="00D7385C" w:rsidP="00D7385C">
      <w:r w:rsidRPr="00DE6792">
        <w:t>An Equality Impact Assessment for this policy (EIA) is available on request.</w:t>
      </w:r>
    </w:p>
    <w:p w14:paraId="7F148D73" w14:textId="77777777" w:rsidR="00D7385C" w:rsidRDefault="00D7385C" w:rsidP="00D7385C"/>
    <w:p w14:paraId="52837607" w14:textId="3C5BEA8F" w:rsidR="00D7385C" w:rsidRPr="00DE6792" w:rsidRDefault="00D7385C" w:rsidP="00D7385C">
      <w:r>
        <w:t>Students aged 14-16 will not be funded through the Education Funding Agency (EFA</w:t>
      </w:r>
      <w:r w:rsidR="002C676C">
        <w:t>) but</w:t>
      </w:r>
      <w:r>
        <w:t xml:space="preserve"> will instead receive funding from the </w:t>
      </w:r>
      <w:r w:rsidR="005521EE">
        <w:t>c</w:t>
      </w:r>
      <w:r>
        <w:t xml:space="preserve">ollege.  </w:t>
      </w:r>
      <w:r w:rsidR="00DC7FA7">
        <w:t>However,</w:t>
      </w:r>
      <w:r>
        <w:t xml:space="preserve"> all assessments will be made in line with this policy.</w:t>
      </w:r>
    </w:p>
    <w:p w14:paraId="1853D11F" w14:textId="77777777" w:rsidR="00D7385C" w:rsidRPr="00DE6792" w:rsidRDefault="00D7385C" w:rsidP="00D7385C"/>
    <w:p w14:paraId="628A5F49" w14:textId="77777777" w:rsidR="00D7385C" w:rsidRPr="00DE6792" w:rsidRDefault="00D7385C" w:rsidP="00D7385C"/>
    <w:p w14:paraId="7176693B" w14:textId="77777777" w:rsidR="00D7385C" w:rsidRPr="00DE6792" w:rsidRDefault="00D7385C" w:rsidP="002B7C13">
      <w:pPr>
        <w:pStyle w:val="Heading1"/>
      </w:pPr>
      <w:r w:rsidRPr="00DE6792">
        <w:t>LOCATION AND ACCESS TO THIS POLICY</w:t>
      </w:r>
    </w:p>
    <w:p w14:paraId="66AFE3FC" w14:textId="77777777" w:rsidR="00D7385C" w:rsidRPr="00DE6792" w:rsidRDefault="00D7385C" w:rsidP="00D7385C">
      <w:r>
        <w:t>T</w:t>
      </w:r>
      <w:r w:rsidR="005521EE">
        <w:t>his policy is available on the c</w:t>
      </w:r>
      <w:r>
        <w:t xml:space="preserve">ollege’s intranet. </w:t>
      </w:r>
    </w:p>
    <w:p w14:paraId="0AE7D68B" w14:textId="2D0D9A5A" w:rsidR="001544A8" w:rsidRDefault="00D7385C" w:rsidP="001544A8">
      <w:pPr>
        <w:pStyle w:val="Heading2"/>
      </w:pPr>
      <w:r>
        <w:br w:type="page"/>
      </w:r>
      <w:r w:rsidR="00914375">
        <w:lastRenderedPageBreak/>
        <w:t>APPENDIX</w:t>
      </w:r>
      <w:r w:rsidR="002068D9">
        <w:t xml:space="preserve"> A</w:t>
      </w:r>
    </w:p>
    <w:p w14:paraId="34D157E0" w14:textId="296F4743" w:rsidR="00914375" w:rsidRPr="001544A8" w:rsidRDefault="001544A8" w:rsidP="001544A8">
      <w:pPr>
        <w:pStyle w:val="Heading1"/>
        <w:spacing w:before="240" w:after="120"/>
      </w:pPr>
      <w:r>
        <w:t>16-19</w:t>
      </w:r>
      <w:r w:rsidRPr="004B712E">
        <w:t> </w:t>
      </w:r>
      <w:r>
        <w:t>awards</w:t>
      </w:r>
    </w:p>
    <w:p w14:paraId="6E685E8D" w14:textId="77777777" w:rsidR="001544A8" w:rsidRPr="00914375" w:rsidRDefault="001544A8" w:rsidP="00914375">
      <w:pPr>
        <w:rPr>
          <w:lang w:val="en-AU"/>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3260"/>
        <w:gridCol w:w="3323"/>
      </w:tblGrid>
      <w:tr w:rsidR="00914375" w:rsidRPr="001544A8" w14:paraId="43317A56" w14:textId="77777777" w:rsidTr="2F5B8F56">
        <w:trPr>
          <w:trHeight w:val="7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7C14CAC" w14:textId="77777777" w:rsidR="00914375" w:rsidRPr="001544A8" w:rsidRDefault="00914375" w:rsidP="00914375">
            <w:pPr>
              <w:jc w:val="both"/>
              <w:textAlignment w:val="baseline"/>
              <w:rPr>
                <w:rFonts w:ascii="Segoe UI" w:hAnsi="Segoe UI" w:cs="Segoe UI"/>
                <w:lang w:eastAsia="en-GB"/>
              </w:rPr>
            </w:pPr>
            <w:r w:rsidRPr="001544A8">
              <w:rPr>
                <w:rFonts w:cs="Segoe UI"/>
                <w:b/>
                <w:bCs/>
                <w:u w:val="single"/>
                <w:lang w:eastAsia="en-GB"/>
              </w:rPr>
              <w:t>Award</w:t>
            </w:r>
            <w:r w:rsidRPr="001544A8">
              <w:rPr>
                <w:rFonts w:cs="Segoe UI"/>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DA75845" w14:textId="1719B74B" w:rsidR="00914375" w:rsidRPr="001544A8" w:rsidRDefault="00914375" w:rsidP="00914375">
            <w:pPr>
              <w:textAlignment w:val="baseline"/>
              <w:rPr>
                <w:rFonts w:ascii="Segoe UI" w:hAnsi="Segoe UI" w:cs="Segoe UI"/>
                <w:lang w:eastAsia="en-GB"/>
              </w:rPr>
            </w:pPr>
            <w:r w:rsidRPr="001544A8">
              <w:rPr>
                <w:rFonts w:cs="Segoe UI"/>
                <w:b/>
                <w:bCs/>
                <w:u w:val="single"/>
                <w:lang w:eastAsia="en-GB"/>
              </w:rPr>
              <w:t>Household Income below £</w:t>
            </w:r>
            <w:r w:rsidR="006D1834">
              <w:rPr>
                <w:rFonts w:cs="Segoe UI"/>
                <w:b/>
                <w:bCs/>
                <w:u w:val="single"/>
                <w:lang w:eastAsia="en-GB"/>
              </w:rPr>
              <w:t>40,000</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17F23D97" w14:textId="5AEABECD" w:rsidR="00914375" w:rsidRPr="001544A8" w:rsidRDefault="00914375" w:rsidP="00914375">
            <w:pPr>
              <w:jc w:val="center"/>
              <w:textAlignment w:val="baseline"/>
              <w:rPr>
                <w:rFonts w:ascii="Segoe UI" w:hAnsi="Segoe UI" w:cs="Segoe UI"/>
                <w:lang w:eastAsia="en-GB"/>
              </w:rPr>
            </w:pPr>
            <w:r w:rsidRPr="001544A8">
              <w:rPr>
                <w:rFonts w:cs="Segoe UI"/>
                <w:b/>
                <w:bCs/>
                <w:u w:val="single"/>
                <w:lang w:eastAsia="en-GB"/>
              </w:rPr>
              <w:t>Method of payment</w:t>
            </w:r>
          </w:p>
        </w:tc>
      </w:tr>
      <w:tr w:rsidR="00914375" w:rsidRPr="001544A8" w14:paraId="0583EE77" w14:textId="77777777" w:rsidTr="2F5B8F56">
        <w:trPr>
          <w:trHeight w:val="78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C2EFCB9"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Travel  </w:t>
            </w:r>
          </w:p>
          <w:p w14:paraId="11A229FD"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p w14:paraId="15318E27"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p w14:paraId="29272D56"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p w14:paraId="5F02F470"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F684F5F" w14:textId="1B62A0E9" w:rsidR="00914375" w:rsidRPr="001544A8" w:rsidRDefault="00914375" w:rsidP="00914375">
            <w:pPr>
              <w:textAlignment w:val="baseline"/>
              <w:rPr>
                <w:rFonts w:ascii="Segoe UI" w:hAnsi="Segoe UI" w:cs="Segoe UI"/>
                <w:lang w:eastAsia="en-GB"/>
              </w:rPr>
            </w:pPr>
            <w:r w:rsidRPr="001544A8">
              <w:rPr>
                <w:rFonts w:cs="Segoe UI"/>
                <w:lang w:eastAsia="en-GB"/>
              </w:rPr>
              <w:t>Students must be within a travel distance of 1.5 miles to receive travel funding. The fund will cover the cheapest cost of travel on an individual basis but will not fund over the maximum of £27.00 per week.</w:t>
            </w:r>
          </w:p>
          <w:p w14:paraId="2FB9AB75" w14:textId="31C3B894" w:rsidR="00914375" w:rsidRPr="001544A8" w:rsidRDefault="00914375" w:rsidP="00914375">
            <w:pPr>
              <w:textAlignment w:val="baseline"/>
              <w:rPr>
                <w:rFonts w:cs="Segoe UI"/>
                <w:lang w:eastAsia="en-GB"/>
              </w:rPr>
            </w:pPr>
            <w:r w:rsidRPr="001544A8">
              <w:rPr>
                <w:rFonts w:cs="Segoe UI"/>
                <w:lang w:eastAsia="en-GB"/>
              </w:rPr>
              <w:t xml:space="preserve">Bus passes are available for students who are not eligible for the travel South Yorkshire concessionary </w:t>
            </w:r>
            <w:proofErr w:type="gramStart"/>
            <w:r w:rsidRPr="001544A8">
              <w:rPr>
                <w:rFonts w:cs="Segoe UI"/>
                <w:lang w:eastAsia="en-GB"/>
              </w:rPr>
              <w:t>passes</w:t>
            </w:r>
            <w:proofErr w:type="gramEnd"/>
            <w:r w:rsidRPr="001544A8">
              <w:rPr>
                <w:rFonts w:cs="Segoe UI"/>
                <w:lang w:eastAsia="en-GB"/>
              </w:rPr>
              <w:t xml:space="preserve"> </w:t>
            </w:r>
          </w:p>
          <w:p w14:paraId="7FA81A4D" w14:textId="77777777" w:rsidR="00914375" w:rsidRPr="001544A8" w:rsidRDefault="00914375" w:rsidP="00914375">
            <w:pPr>
              <w:textAlignment w:val="baseline"/>
              <w:rPr>
                <w:rFonts w:ascii="Segoe UI" w:hAnsi="Segoe UI" w:cs="Segoe UI"/>
                <w:lang w:eastAsia="en-GB"/>
              </w:rPr>
            </w:pPr>
          </w:p>
          <w:p w14:paraId="00F366F9" w14:textId="2E9E7DB9" w:rsidR="00914375" w:rsidRPr="001544A8" w:rsidRDefault="00914375" w:rsidP="00914375">
            <w:pPr>
              <w:textAlignment w:val="baseline"/>
              <w:rPr>
                <w:rFonts w:ascii="Segoe UI" w:hAnsi="Segoe UI" w:cs="Segoe UI"/>
                <w:lang w:eastAsia="en-GB"/>
              </w:rPr>
            </w:pPr>
            <w:r w:rsidRPr="001544A8">
              <w:rPr>
                <w:rFonts w:cs="Segoe UI"/>
                <w:lang w:eastAsia="en-GB"/>
              </w:rPr>
              <w:t xml:space="preserve">The fund does not provide </w:t>
            </w:r>
            <w:proofErr w:type="gramStart"/>
            <w:r w:rsidRPr="001544A8">
              <w:rPr>
                <w:rFonts w:cs="Segoe UI"/>
                <w:lang w:eastAsia="en-GB"/>
              </w:rPr>
              <w:t>taxi’s</w:t>
            </w:r>
            <w:proofErr w:type="gramEnd"/>
            <w:r w:rsidRPr="001544A8">
              <w:rPr>
                <w:rFonts w:cs="Segoe UI"/>
                <w:lang w:eastAsia="en-GB"/>
              </w:rPr>
              <w:t xml:space="preserve"> for students</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14C20C2B" w14:textId="7AA69A1B" w:rsidR="00914375" w:rsidRPr="001544A8" w:rsidRDefault="00914375" w:rsidP="00914375">
            <w:pPr>
              <w:jc w:val="center"/>
              <w:textAlignment w:val="baseline"/>
              <w:rPr>
                <w:rFonts w:cs="Segoe UI"/>
                <w:lang w:eastAsia="en-GB"/>
              </w:rPr>
            </w:pPr>
            <w:r w:rsidRPr="001544A8">
              <w:rPr>
                <w:rFonts w:cs="Segoe UI"/>
                <w:lang w:eastAsia="en-GB"/>
              </w:rPr>
              <w:t>Paid every half term into student bank accounts based on the number of weeks in the half term.</w:t>
            </w:r>
          </w:p>
          <w:p w14:paraId="5382BDDA" w14:textId="77777777" w:rsidR="00914375" w:rsidRPr="001544A8" w:rsidRDefault="00914375" w:rsidP="00914375">
            <w:pPr>
              <w:jc w:val="center"/>
              <w:textAlignment w:val="baseline"/>
              <w:rPr>
                <w:rFonts w:ascii="Segoe UI" w:hAnsi="Segoe UI" w:cs="Segoe UI"/>
                <w:lang w:eastAsia="en-GB"/>
              </w:rPr>
            </w:pPr>
          </w:p>
          <w:p w14:paraId="73597974" w14:textId="647303A1" w:rsidR="00914375" w:rsidRPr="001544A8" w:rsidRDefault="00914375" w:rsidP="00914375">
            <w:pPr>
              <w:jc w:val="center"/>
              <w:textAlignment w:val="baseline"/>
              <w:rPr>
                <w:rFonts w:ascii="Segoe UI" w:hAnsi="Segoe UI" w:cs="Segoe UI"/>
                <w:lang w:eastAsia="en-GB"/>
              </w:rPr>
            </w:pPr>
            <w:r w:rsidRPr="001544A8">
              <w:rPr>
                <w:rFonts w:cs="Segoe UI"/>
                <w:lang w:eastAsia="en-GB"/>
              </w:rPr>
              <w:t>It is the responsibility of the student to budget this payment for the number of weeks within the half term it is paid for.</w:t>
            </w:r>
          </w:p>
          <w:p w14:paraId="4A954672" w14:textId="2B5F2137" w:rsidR="00914375" w:rsidRPr="001544A8" w:rsidRDefault="00914375" w:rsidP="00914375">
            <w:pPr>
              <w:jc w:val="center"/>
              <w:textAlignment w:val="baseline"/>
              <w:rPr>
                <w:rFonts w:ascii="Segoe UI" w:hAnsi="Segoe UI" w:cs="Segoe UI"/>
                <w:lang w:eastAsia="en-GB"/>
              </w:rPr>
            </w:pPr>
          </w:p>
          <w:p w14:paraId="5BBC69D7" w14:textId="7B89F9C4" w:rsidR="00914375" w:rsidRPr="001544A8" w:rsidRDefault="00914375" w:rsidP="00914375">
            <w:pPr>
              <w:jc w:val="center"/>
              <w:textAlignment w:val="baseline"/>
              <w:rPr>
                <w:rFonts w:ascii="Segoe UI" w:hAnsi="Segoe UI" w:cs="Segoe UI"/>
                <w:lang w:eastAsia="en-GB"/>
              </w:rPr>
            </w:pPr>
            <w:r w:rsidRPr="001544A8">
              <w:rPr>
                <w:rFonts w:cs="Segoe UI"/>
                <w:lang w:eastAsia="en-GB"/>
              </w:rPr>
              <w:t xml:space="preserve">Bus passes may be allocated based on individual </w:t>
            </w:r>
            <w:proofErr w:type="gramStart"/>
            <w:r w:rsidRPr="001544A8">
              <w:rPr>
                <w:rFonts w:cs="Segoe UI"/>
                <w:lang w:eastAsia="en-GB"/>
              </w:rPr>
              <w:t>assessment</w:t>
            </w:r>
            <w:proofErr w:type="gramEnd"/>
          </w:p>
          <w:p w14:paraId="6635428E" w14:textId="773FDCA5" w:rsidR="00914375" w:rsidRPr="001544A8" w:rsidRDefault="00914375" w:rsidP="00914375">
            <w:pPr>
              <w:jc w:val="center"/>
              <w:textAlignment w:val="baseline"/>
              <w:rPr>
                <w:rFonts w:ascii="Segoe UI" w:hAnsi="Segoe UI" w:cs="Segoe UI"/>
                <w:lang w:eastAsia="en-GB"/>
              </w:rPr>
            </w:pPr>
          </w:p>
          <w:p w14:paraId="24473F8B" w14:textId="68009D4D" w:rsidR="00914375" w:rsidRPr="001544A8" w:rsidRDefault="00914375" w:rsidP="00914375">
            <w:pPr>
              <w:jc w:val="center"/>
              <w:textAlignment w:val="baseline"/>
              <w:rPr>
                <w:rFonts w:ascii="Segoe UI" w:hAnsi="Segoe UI" w:cs="Segoe UI"/>
                <w:lang w:eastAsia="en-GB"/>
              </w:rPr>
            </w:pPr>
          </w:p>
          <w:p w14:paraId="5C5D77EF" w14:textId="7A9F7A72" w:rsidR="00914375" w:rsidRPr="001544A8" w:rsidRDefault="00914375" w:rsidP="00914375">
            <w:pPr>
              <w:jc w:val="center"/>
              <w:textAlignment w:val="baseline"/>
              <w:rPr>
                <w:rFonts w:ascii="Segoe UI" w:hAnsi="Segoe UI" w:cs="Segoe UI"/>
                <w:lang w:eastAsia="en-GB"/>
              </w:rPr>
            </w:pPr>
          </w:p>
          <w:p w14:paraId="08CEEDC2" w14:textId="532961B2" w:rsidR="00914375" w:rsidRPr="001544A8" w:rsidRDefault="00914375" w:rsidP="00914375">
            <w:pPr>
              <w:jc w:val="center"/>
              <w:textAlignment w:val="baseline"/>
              <w:rPr>
                <w:rFonts w:ascii="Segoe UI" w:hAnsi="Segoe UI" w:cs="Segoe UI"/>
                <w:lang w:eastAsia="en-GB"/>
              </w:rPr>
            </w:pPr>
          </w:p>
        </w:tc>
      </w:tr>
      <w:tr w:rsidR="00914375" w:rsidRPr="001544A8" w14:paraId="58B4A687" w14:textId="77777777" w:rsidTr="2F5B8F56">
        <w:trPr>
          <w:trHeight w:val="33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1600D8B"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Food </w:t>
            </w:r>
          </w:p>
          <w:p w14:paraId="4CF45DD2"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5514F17E" w14:textId="77777777" w:rsidR="00914375" w:rsidRPr="001544A8" w:rsidRDefault="00914375" w:rsidP="00914375">
            <w:pPr>
              <w:textAlignment w:val="baseline"/>
              <w:rPr>
                <w:rFonts w:cs="Segoe UI"/>
                <w:lang w:eastAsia="en-GB"/>
              </w:rPr>
            </w:pPr>
            <w:r w:rsidRPr="001544A8">
              <w:rPr>
                <w:rFonts w:cs="Segoe UI"/>
                <w:lang w:eastAsia="en-GB"/>
              </w:rPr>
              <w:t>Students will receive £4 per full day of study by credit being added to their student card.</w:t>
            </w:r>
          </w:p>
          <w:p w14:paraId="420A0FD2" w14:textId="77777777" w:rsidR="00914375" w:rsidRPr="001544A8" w:rsidRDefault="00914375" w:rsidP="00914375">
            <w:pPr>
              <w:textAlignment w:val="baseline"/>
              <w:rPr>
                <w:rFonts w:ascii="Segoe UI" w:hAnsi="Segoe UI" w:cs="Segoe UI"/>
                <w:lang w:eastAsia="en-GB"/>
              </w:rPr>
            </w:pPr>
          </w:p>
          <w:p w14:paraId="0883BB51" w14:textId="77777777" w:rsidR="00914375" w:rsidRPr="001544A8" w:rsidRDefault="00914375" w:rsidP="00914375">
            <w:pPr>
              <w:textAlignment w:val="baseline"/>
              <w:rPr>
                <w:rFonts w:ascii="Segoe UI" w:hAnsi="Segoe UI" w:cs="Segoe UI"/>
                <w:lang w:eastAsia="en-GB"/>
              </w:rPr>
            </w:pPr>
          </w:p>
          <w:p w14:paraId="55C01056" w14:textId="1E6D5FF0" w:rsidR="00914375" w:rsidRPr="001544A8" w:rsidRDefault="00914375" w:rsidP="00914375">
            <w:pPr>
              <w:textAlignment w:val="baseline"/>
              <w:rPr>
                <w:rFonts w:ascii="Segoe UI" w:hAnsi="Segoe UI" w:cs="Segoe UI"/>
                <w:lang w:eastAsia="en-GB"/>
              </w:rPr>
            </w:pPr>
            <w:r w:rsidRPr="001544A8">
              <w:rPr>
                <w:rFonts w:cs="Segoe UI"/>
                <w:lang w:eastAsia="en-GB"/>
              </w:rPr>
              <w:t>Students attending placement</w:t>
            </w:r>
            <w:r w:rsidR="00B75609" w:rsidRPr="001544A8">
              <w:rPr>
                <w:rFonts w:cs="Segoe UI"/>
                <w:lang w:eastAsia="en-GB"/>
              </w:rPr>
              <w:t xml:space="preserve"> will be eligible for food allowance off site</w:t>
            </w:r>
            <w:r w:rsidR="00B75609" w:rsidRPr="001544A8">
              <w:rPr>
                <w:rFonts w:ascii="Segoe UI" w:hAnsi="Segoe UI" w:cs="Segoe UI"/>
                <w:lang w:eastAsia="en-GB"/>
              </w:rPr>
              <w:t xml:space="preserve"> </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3CA4BB4E" w14:textId="77777777" w:rsidR="00914375" w:rsidRPr="001544A8" w:rsidRDefault="00914375" w:rsidP="00914375">
            <w:pPr>
              <w:jc w:val="center"/>
              <w:textAlignment w:val="baseline"/>
              <w:rPr>
                <w:rFonts w:cs="Segoe UI"/>
                <w:lang w:eastAsia="en-GB"/>
              </w:rPr>
            </w:pPr>
            <w:r w:rsidRPr="001544A8">
              <w:rPr>
                <w:rFonts w:cs="Segoe UI"/>
                <w:lang w:eastAsia="en-GB"/>
              </w:rPr>
              <w:t xml:space="preserve">Money is uploaded weekly and can be spent in any of the college catering outlets. Any remaining funds left at the end of the week will not roll to the following </w:t>
            </w:r>
            <w:proofErr w:type="gramStart"/>
            <w:r w:rsidRPr="001544A8">
              <w:rPr>
                <w:rFonts w:cs="Segoe UI"/>
                <w:lang w:eastAsia="en-GB"/>
              </w:rPr>
              <w:t>week</w:t>
            </w:r>
            <w:proofErr w:type="gramEnd"/>
          </w:p>
          <w:p w14:paraId="56E29066" w14:textId="77777777" w:rsidR="00B75609" w:rsidRPr="001544A8" w:rsidRDefault="00B75609" w:rsidP="00914375">
            <w:pPr>
              <w:jc w:val="center"/>
              <w:textAlignment w:val="baseline"/>
              <w:rPr>
                <w:rFonts w:cs="Segoe UI"/>
                <w:lang w:eastAsia="en-GB"/>
              </w:rPr>
            </w:pPr>
          </w:p>
          <w:p w14:paraId="443FA548" w14:textId="51576A49" w:rsidR="00B75609" w:rsidRPr="001544A8" w:rsidRDefault="00B75609" w:rsidP="00914375">
            <w:pPr>
              <w:jc w:val="center"/>
              <w:textAlignment w:val="baseline"/>
              <w:rPr>
                <w:rFonts w:ascii="Segoe UI" w:hAnsi="Segoe UI" w:cs="Segoe UI"/>
                <w:lang w:eastAsia="en-GB"/>
              </w:rPr>
            </w:pPr>
          </w:p>
        </w:tc>
      </w:tr>
      <w:tr w:rsidR="00914375" w:rsidRPr="001544A8" w14:paraId="4A19683A" w14:textId="77777777" w:rsidTr="2F5B8F56">
        <w:trPr>
          <w:trHeight w:val="16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5656E0C" w14:textId="0EA1DB2E" w:rsidR="00914375" w:rsidRPr="001544A8" w:rsidRDefault="00914375" w:rsidP="2F5B8F56">
            <w:pPr>
              <w:jc w:val="both"/>
              <w:textAlignment w:val="baseline"/>
              <w:rPr>
                <w:rFonts w:cs="Segoe UI"/>
                <w:lang w:eastAsia="en-GB"/>
              </w:rPr>
            </w:pPr>
            <w:r w:rsidRPr="001544A8">
              <w:rPr>
                <w:rFonts w:cs="Segoe UI"/>
                <w:lang w:eastAsia="en-GB"/>
              </w:rPr>
              <w:t xml:space="preserve">Extreme Hardship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3F3B9681" w14:textId="79A0B655" w:rsidR="00914375" w:rsidRPr="001544A8" w:rsidRDefault="00914375" w:rsidP="2F5B8F56">
            <w:pPr>
              <w:textAlignment w:val="baseline"/>
              <w:rPr>
                <w:rFonts w:cs="Segoe UI"/>
                <w:lang w:eastAsia="en-GB"/>
              </w:rPr>
            </w:pPr>
            <w:r w:rsidRPr="001544A8">
              <w:rPr>
                <w:rFonts w:cs="Segoe UI"/>
                <w:lang w:eastAsia="en-GB"/>
              </w:rPr>
              <w:t>To be determined on an individual case by case basis</w:t>
            </w:r>
            <w:r w:rsidR="7CC5F24C" w:rsidRPr="001544A8">
              <w:rPr>
                <w:rFonts w:cs="Segoe UI"/>
                <w:lang w:eastAsia="en-GB"/>
              </w:rPr>
              <w:t xml:space="preserve"> and in collaboration with the college’s pastoral and safeguarding teams</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6C09AC07" w14:textId="0FFDE092" w:rsidR="00914375" w:rsidRPr="001544A8" w:rsidRDefault="00914375" w:rsidP="00914375">
            <w:pPr>
              <w:jc w:val="center"/>
              <w:textAlignment w:val="baseline"/>
              <w:rPr>
                <w:rFonts w:ascii="Segoe UI" w:hAnsi="Segoe UI" w:cs="Segoe UI"/>
                <w:lang w:eastAsia="en-GB"/>
              </w:rPr>
            </w:pPr>
            <w:r w:rsidRPr="001544A8">
              <w:rPr>
                <w:rFonts w:cs="Segoe UI"/>
                <w:lang w:eastAsia="en-GB"/>
              </w:rPr>
              <w:t>Determined by individual circumstance</w:t>
            </w:r>
          </w:p>
        </w:tc>
      </w:tr>
      <w:tr w:rsidR="00914375" w:rsidRPr="001544A8" w14:paraId="4537F829" w14:textId="77777777" w:rsidTr="2F5B8F56">
        <w:trPr>
          <w:trHeight w:val="13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BC05143"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Essential* Kit and Equipment </w:t>
            </w:r>
          </w:p>
          <w:p w14:paraId="2BFA492A"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p w14:paraId="3BD59139"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p w14:paraId="0B30FDB2"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p w14:paraId="71813BCD"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p w14:paraId="05E012C6"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p w14:paraId="003CED9B"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p w14:paraId="3C740536"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p w14:paraId="49F8C169"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p w14:paraId="6720A45F"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A4EB86F" w14:textId="2C618145" w:rsidR="00914375" w:rsidRPr="001544A8" w:rsidRDefault="00914375" w:rsidP="00914375">
            <w:pPr>
              <w:textAlignment w:val="baseline"/>
              <w:rPr>
                <w:rFonts w:ascii="Segoe UI" w:hAnsi="Segoe UI" w:cs="Segoe UI"/>
                <w:lang w:eastAsia="en-GB"/>
              </w:rPr>
            </w:pPr>
            <w:r w:rsidRPr="001544A8">
              <w:rPr>
                <w:rFonts w:cs="Segoe UI"/>
                <w:lang w:eastAsia="en-GB"/>
              </w:rPr>
              <w:t>Essential materials confirmed by Head of Curriculum areas funded in consultation with the Funding Team in Student Services</w:t>
            </w:r>
            <w:r w:rsidR="006D1834">
              <w:rPr>
                <w:rFonts w:cs="Segoe UI"/>
                <w:lang w:eastAsia="en-GB"/>
              </w:rPr>
              <w:t xml:space="preserve">. </w:t>
            </w:r>
            <w:r w:rsidR="006D1834" w:rsidRPr="006D1834">
              <w:rPr>
                <w:rFonts w:cs="Segoe UI"/>
                <w:highlight w:val="yellow"/>
                <w:lang w:eastAsia="en-GB"/>
              </w:rPr>
              <w:t>DBS costs are not eligible for funding through the Learner Support Funds</w:t>
            </w:r>
          </w:p>
          <w:p w14:paraId="6B05C57A" w14:textId="74D35E1C" w:rsidR="00914375" w:rsidRPr="001544A8" w:rsidRDefault="00914375" w:rsidP="00914375">
            <w:pPr>
              <w:textAlignment w:val="baseline"/>
              <w:rPr>
                <w:rFonts w:ascii="Segoe UI" w:hAnsi="Segoe UI" w:cs="Segoe UI"/>
                <w:lang w:eastAsia="en-GB"/>
              </w:rPr>
            </w:pP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13ECC7F2" w14:textId="532B1873" w:rsidR="00914375" w:rsidRPr="001544A8" w:rsidRDefault="00914375" w:rsidP="00B75609">
            <w:pPr>
              <w:textAlignment w:val="baseline"/>
              <w:rPr>
                <w:rFonts w:ascii="Segoe UI" w:hAnsi="Segoe UI" w:cs="Segoe UI"/>
                <w:lang w:eastAsia="en-GB"/>
              </w:rPr>
            </w:pPr>
            <w:r w:rsidRPr="001544A8">
              <w:rPr>
                <w:rFonts w:cs="Segoe UI"/>
                <w:lang w:eastAsia="en-GB"/>
              </w:rPr>
              <w:t xml:space="preserve">Direct refund into bank account where receipt is </w:t>
            </w:r>
            <w:proofErr w:type="gramStart"/>
            <w:r w:rsidRPr="001544A8">
              <w:rPr>
                <w:rFonts w:cs="Segoe UI"/>
                <w:lang w:eastAsia="en-GB"/>
              </w:rPr>
              <w:t>provided</w:t>
            </w:r>
            <w:proofErr w:type="gramEnd"/>
          </w:p>
          <w:p w14:paraId="7DBF5438" w14:textId="3755DAE1" w:rsidR="00914375" w:rsidRPr="001544A8" w:rsidRDefault="00914375" w:rsidP="00914375">
            <w:pPr>
              <w:jc w:val="center"/>
              <w:textAlignment w:val="baseline"/>
              <w:rPr>
                <w:rFonts w:ascii="Segoe UI" w:hAnsi="Segoe UI" w:cs="Segoe UI"/>
                <w:lang w:eastAsia="en-GB"/>
              </w:rPr>
            </w:pPr>
          </w:p>
          <w:p w14:paraId="300EE939" w14:textId="73BAC12D" w:rsidR="00914375" w:rsidRPr="001544A8" w:rsidRDefault="00914375" w:rsidP="00914375">
            <w:pPr>
              <w:jc w:val="center"/>
              <w:textAlignment w:val="baseline"/>
              <w:rPr>
                <w:rFonts w:ascii="Segoe UI" w:hAnsi="Segoe UI" w:cs="Segoe UI"/>
                <w:lang w:eastAsia="en-GB"/>
              </w:rPr>
            </w:pPr>
            <w:r w:rsidRPr="001544A8">
              <w:rPr>
                <w:rFonts w:cs="Segoe UI"/>
                <w:lang w:eastAsia="en-GB"/>
              </w:rPr>
              <w:t xml:space="preserve">Payment to the department for any kit supplied directly to the student by the </w:t>
            </w:r>
            <w:proofErr w:type="gramStart"/>
            <w:r w:rsidRPr="001544A8">
              <w:rPr>
                <w:rFonts w:cs="Segoe UI"/>
                <w:lang w:eastAsia="en-GB"/>
              </w:rPr>
              <w:t>department</w:t>
            </w:r>
            <w:proofErr w:type="gramEnd"/>
          </w:p>
          <w:p w14:paraId="4715F35E" w14:textId="5E91DA93" w:rsidR="00914375" w:rsidRPr="001544A8" w:rsidRDefault="00914375" w:rsidP="00914375">
            <w:pPr>
              <w:jc w:val="center"/>
              <w:textAlignment w:val="baseline"/>
              <w:rPr>
                <w:rFonts w:ascii="Segoe UI" w:hAnsi="Segoe UI" w:cs="Segoe UI"/>
                <w:lang w:eastAsia="en-GB"/>
              </w:rPr>
            </w:pPr>
          </w:p>
          <w:p w14:paraId="302637D0" w14:textId="1C7B23BA" w:rsidR="00914375" w:rsidRPr="001544A8" w:rsidRDefault="00914375" w:rsidP="00914375">
            <w:pPr>
              <w:jc w:val="center"/>
              <w:textAlignment w:val="baseline"/>
              <w:rPr>
                <w:rFonts w:ascii="Segoe UI" w:hAnsi="Segoe UI" w:cs="Segoe UI"/>
                <w:lang w:eastAsia="en-GB"/>
              </w:rPr>
            </w:pPr>
            <w:r w:rsidRPr="001544A8">
              <w:rPr>
                <w:rFonts w:cs="Segoe UI"/>
                <w:lang w:eastAsia="en-GB"/>
              </w:rPr>
              <w:t>Student Services direct order on request from department</w:t>
            </w:r>
          </w:p>
        </w:tc>
      </w:tr>
      <w:tr w:rsidR="00914375" w:rsidRPr="001544A8" w14:paraId="6396F864" w14:textId="77777777" w:rsidTr="2F5B8F56">
        <w:trPr>
          <w:trHeight w:val="21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F380F52"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Essential* Curriculum related activities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4B068C5" w14:textId="6E6049EA" w:rsidR="00914375" w:rsidRPr="001544A8" w:rsidRDefault="00914375" w:rsidP="00914375">
            <w:pPr>
              <w:textAlignment w:val="baseline"/>
              <w:rPr>
                <w:rFonts w:ascii="Segoe UI" w:hAnsi="Segoe UI" w:cs="Segoe UI"/>
                <w:lang w:eastAsia="en-GB"/>
              </w:rPr>
            </w:pPr>
            <w:r w:rsidRPr="001544A8">
              <w:rPr>
                <w:rFonts w:cs="Segoe UI"/>
                <w:lang w:eastAsia="en-GB"/>
              </w:rPr>
              <w:t>Contribute to essential curriculum related activities (e.g. trips and visits) to a maximum of £100 per year.</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2EB03F4F" w14:textId="3B1666BF" w:rsidR="00914375" w:rsidRPr="001544A8" w:rsidRDefault="00914375" w:rsidP="00914375">
            <w:pPr>
              <w:jc w:val="center"/>
              <w:textAlignment w:val="baseline"/>
              <w:rPr>
                <w:rFonts w:ascii="Segoe UI" w:hAnsi="Segoe UI" w:cs="Segoe UI"/>
                <w:lang w:eastAsia="en-GB"/>
              </w:rPr>
            </w:pPr>
            <w:r w:rsidRPr="001544A8">
              <w:rPr>
                <w:rFonts w:cs="Segoe UI"/>
                <w:lang w:eastAsia="en-GB"/>
              </w:rPr>
              <w:t xml:space="preserve">Direct refund where receipt is </w:t>
            </w:r>
            <w:proofErr w:type="gramStart"/>
            <w:r w:rsidRPr="001544A8">
              <w:rPr>
                <w:rFonts w:cs="Segoe UI"/>
                <w:lang w:eastAsia="en-GB"/>
              </w:rPr>
              <w:t>provided</w:t>
            </w:r>
            <w:proofErr w:type="gramEnd"/>
          </w:p>
          <w:p w14:paraId="3A798959" w14:textId="65706E7F" w:rsidR="00914375" w:rsidRPr="001544A8" w:rsidRDefault="00914375" w:rsidP="00914375">
            <w:pPr>
              <w:jc w:val="center"/>
              <w:textAlignment w:val="baseline"/>
              <w:rPr>
                <w:rFonts w:ascii="Segoe UI" w:hAnsi="Segoe UI" w:cs="Segoe UI"/>
                <w:lang w:eastAsia="en-GB"/>
              </w:rPr>
            </w:pPr>
            <w:r w:rsidRPr="001544A8">
              <w:rPr>
                <w:rFonts w:cs="Segoe UI"/>
                <w:lang w:eastAsia="en-GB"/>
              </w:rPr>
              <w:t>Payment to department where costs have been covered through department</w:t>
            </w:r>
          </w:p>
        </w:tc>
      </w:tr>
      <w:tr w:rsidR="00914375" w:rsidRPr="001544A8" w14:paraId="653E7BB7" w14:textId="77777777" w:rsidTr="2F5B8F56">
        <w:trPr>
          <w:trHeight w:val="16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1C40519"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lastRenderedPageBreak/>
              <w:t>UCAS Fees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480451B8" w14:textId="7F008B58" w:rsidR="00914375" w:rsidRPr="001544A8" w:rsidRDefault="00914375" w:rsidP="00914375">
            <w:pPr>
              <w:textAlignment w:val="baseline"/>
              <w:rPr>
                <w:rFonts w:ascii="Segoe UI" w:hAnsi="Segoe UI" w:cs="Segoe UI"/>
                <w:lang w:eastAsia="en-GB"/>
              </w:rPr>
            </w:pPr>
            <w:r w:rsidRPr="001544A8">
              <w:rPr>
                <w:rFonts w:cs="Segoe UI"/>
                <w:lang w:eastAsia="en-GB"/>
              </w:rPr>
              <w:t>Cover the cost of UCAS application</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68BFDE2D" w14:textId="254BF86C" w:rsidR="00914375" w:rsidRPr="001544A8" w:rsidRDefault="00914375" w:rsidP="00914375">
            <w:pPr>
              <w:jc w:val="center"/>
              <w:textAlignment w:val="baseline"/>
              <w:rPr>
                <w:rFonts w:ascii="Segoe UI" w:hAnsi="Segoe UI" w:cs="Segoe UI"/>
                <w:lang w:eastAsia="en-GB"/>
              </w:rPr>
            </w:pPr>
            <w:r w:rsidRPr="001544A8">
              <w:rPr>
                <w:rFonts w:cs="Segoe UI"/>
                <w:lang w:eastAsia="en-GB"/>
              </w:rPr>
              <w:t xml:space="preserve">Direct refund where student has paid for the application </w:t>
            </w:r>
            <w:proofErr w:type="gramStart"/>
            <w:r w:rsidRPr="001544A8">
              <w:rPr>
                <w:rFonts w:cs="Segoe UI"/>
                <w:lang w:eastAsia="en-GB"/>
              </w:rPr>
              <w:t>themselves</w:t>
            </w:r>
            <w:proofErr w:type="gramEnd"/>
          </w:p>
          <w:p w14:paraId="23BB587D" w14:textId="6E860B7E" w:rsidR="00914375" w:rsidRPr="001544A8" w:rsidRDefault="00914375" w:rsidP="00914375">
            <w:pPr>
              <w:jc w:val="center"/>
              <w:textAlignment w:val="baseline"/>
              <w:rPr>
                <w:rFonts w:ascii="Segoe UI" w:hAnsi="Segoe UI" w:cs="Segoe UI"/>
                <w:lang w:eastAsia="en-GB"/>
              </w:rPr>
            </w:pPr>
            <w:r w:rsidRPr="001544A8">
              <w:rPr>
                <w:rFonts w:cs="Segoe UI"/>
                <w:lang w:eastAsia="en-GB"/>
              </w:rPr>
              <w:t>Student to select ‘Payment to centre’ on the UCAS system</w:t>
            </w:r>
          </w:p>
        </w:tc>
      </w:tr>
      <w:tr w:rsidR="00914375" w:rsidRPr="001544A8" w14:paraId="2C35839B" w14:textId="77777777" w:rsidTr="2F5B8F56">
        <w:trPr>
          <w:trHeight w:val="7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91D0030" w14:textId="77777777" w:rsidR="00914375" w:rsidRPr="001544A8" w:rsidRDefault="00914375" w:rsidP="00914375">
            <w:pPr>
              <w:jc w:val="both"/>
              <w:textAlignment w:val="baseline"/>
              <w:rPr>
                <w:rFonts w:ascii="Segoe UI" w:hAnsi="Segoe UI" w:cs="Segoe UI"/>
                <w:lang w:eastAsia="en-GB"/>
              </w:rPr>
            </w:pPr>
            <w:r w:rsidRPr="001544A8">
              <w:rPr>
                <w:rFonts w:cs="Segoe UI"/>
                <w:lang w:eastAsia="en-GB"/>
              </w:rPr>
              <w:t>Childcare Support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589CE9B5" w14:textId="52EE9A31" w:rsidR="00914375" w:rsidRPr="001544A8" w:rsidRDefault="00914375" w:rsidP="00914375">
            <w:pPr>
              <w:textAlignment w:val="baseline"/>
              <w:rPr>
                <w:rFonts w:ascii="Segoe UI" w:hAnsi="Segoe UI" w:cs="Segoe UI"/>
                <w:lang w:eastAsia="en-GB"/>
              </w:rPr>
            </w:pPr>
            <w:r w:rsidRPr="001544A8">
              <w:rPr>
                <w:rFonts w:cs="Segoe UI"/>
                <w:lang w:eastAsia="en-GB"/>
              </w:rPr>
              <w:t>Childcare will be funded through Care to Learn.</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16BEAE68" w14:textId="056F0E70" w:rsidR="00914375" w:rsidRPr="001544A8" w:rsidRDefault="005D2477" w:rsidP="00914375">
            <w:pPr>
              <w:jc w:val="center"/>
              <w:textAlignment w:val="baseline"/>
              <w:rPr>
                <w:rFonts w:ascii="Segoe UI" w:hAnsi="Segoe UI" w:cs="Segoe UI"/>
                <w:lang w:eastAsia="en-GB"/>
              </w:rPr>
            </w:pPr>
            <w:r w:rsidRPr="001544A8">
              <w:rPr>
                <w:rFonts w:cs="Segoe UI"/>
                <w:lang w:eastAsia="en-GB"/>
              </w:rPr>
              <w:t xml:space="preserve">Applications to be made through the care to learn system, for any student with costs above the care to learn maximum allowance should speak to an Adviser to access top up funds from the 16-19 learner support funds. </w:t>
            </w:r>
          </w:p>
        </w:tc>
      </w:tr>
    </w:tbl>
    <w:p w14:paraId="57AAE991" w14:textId="6C80A133" w:rsidR="00650272" w:rsidRPr="001544A8" w:rsidRDefault="001544A8" w:rsidP="0042550E">
      <w:pPr>
        <w:pStyle w:val="Heading1"/>
        <w:spacing w:before="240" w:after="120"/>
      </w:pPr>
      <w:r w:rsidRPr="001544A8">
        <w:t>14-16 awards</w:t>
      </w:r>
    </w:p>
    <w:p w14:paraId="01B43A3F" w14:textId="77777777" w:rsidR="001544A8" w:rsidRPr="001544A8" w:rsidRDefault="001544A8" w:rsidP="001544A8"/>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8"/>
        <w:gridCol w:w="1598"/>
        <w:gridCol w:w="2666"/>
        <w:gridCol w:w="3686"/>
      </w:tblGrid>
      <w:tr w:rsidR="001544A8" w:rsidRPr="001544A8" w14:paraId="0503F74B" w14:textId="77777777" w:rsidTr="00B84456">
        <w:trPr>
          <w:trHeight w:val="75"/>
        </w:trPr>
        <w:tc>
          <w:tcPr>
            <w:tcW w:w="1398" w:type="dxa"/>
            <w:tcBorders>
              <w:top w:val="single" w:sz="6" w:space="0" w:color="auto"/>
              <w:left w:val="single" w:sz="6" w:space="0" w:color="auto"/>
              <w:bottom w:val="single" w:sz="6" w:space="0" w:color="auto"/>
              <w:right w:val="single" w:sz="6" w:space="0" w:color="auto"/>
            </w:tcBorders>
          </w:tcPr>
          <w:p w14:paraId="38E32145" w14:textId="77777777" w:rsidR="001544A8" w:rsidRPr="001544A8" w:rsidRDefault="001544A8" w:rsidP="00B84456">
            <w:pPr>
              <w:textAlignment w:val="baseline"/>
              <w:rPr>
                <w:rFonts w:cs="Segoe UI"/>
                <w:b/>
                <w:bCs/>
                <w:u w:val="single"/>
                <w:lang w:eastAsia="en-GB"/>
              </w:rPr>
            </w:pPr>
            <w:r w:rsidRPr="001544A8">
              <w:rPr>
                <w:rFonts w:cs="Segoe UI"/>
                <w:b/>
                <w:bCs/>
                <w:u w:val="single"/>
                <w:lang w:eastAsia="en-GB"/>
              </w:rPr>
              <w:t>Income Threshold</w:t>
            </w:r>
          </w:p>
        </w:tc>
        <w:tc>
          <w:tcPr>
            <w:tcW w:w="1598" w:type="dxa"/>
            <w:tcBorders>
              <w:top w:val="single" w:sz="6" w:space="0" w:color="auto"/>
              <w:left w:val="single" w:sz="6" w:space="0" w:color="auto"/>
              <w:bottom w:val="single" w:sz="6" w:space="0" w:color="auto"/>
              <w:right w:val="single" w:sz="6" w:space="0" w:color="auto"/>
            </w:tcBorders>
          </w:tcPr>
          <w:p w14:paraId="7C80303A" w14:textId="77777777" w:rsidR="001544A8" w:rsidRPr="001544A8" w:rsidRDefault="001544A8" w:rsidP="00B84456">
            <w:pPr>
              <w:textAlignment w:val="baseline"/>
              <w:rPr>
                <w:rFonts w:cs="Segoe UI"/>
                <w:b/>
                <w:bCs/>
                <w:u w:val="single"/>
                <w:lang w:eastAsia="en-GB"/>
              </w:rPr>
            </w:pPr>
            <w:r w:rsidRPr="001544A8">
              <w:rPr>
                <w:rFonts w:cs="Segoe UI"/>
                <w:b/>
                <w:bCs/>
                <w:u w:val="single"/>
                <w:lang w:eastAsia="en-GB"/>
              </w:rPr>
              <w:t>Award</w:t>
            </w:r>
          </w:p>
        </w:tc>
        <w:tc>
          <w:tcPr>
            <w:tcW w:w="2666" w:type="dxa"/>
            <w:tcBorders>
              <w:top w:val="single" w:sz="6" w:space="0" w:color="auto"/>
              <w:left w:val="single" w:sz="6" w:space="0" w:color="auto"/>
              <w:bottom w:val="single" w:sz="6" w:space="0" w:color="auto"/>
              <w:right w:val="single" w:sz="6" w:space="0" w:color="auto"/>
            </w:tcBorders>
            <w:shd w:val="clear" w:color="auto" w:fill="auto"/>
            <w:hideMark/>
          </w:tcPr>
          <w:p w14:paraId="5CC70AF1" w14:textId="2292BA02" w:rsidR="001544A8" w:rsidRPr="001544A8" w:rsidRDefault="001544A8" w:rsidP="00B84456">
            <w:pPr>
              <w:textAlignment w:val="baseline"/>
              <w:rPr>
                <w:rFonts w:ascii="Segoe UI" w:hAnsi="Segoe UI" w:cs="Segoe UI"/>
                <w:lang w:eastAsia="en-GB"/>
              </w:rPr>
            </w:pP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5AFBB2B7" w14:textId="77777777" w:rsidR="001544A8" w:rsidRPr="001544A8" w:rsidRDefault="001544A8" w:rsidP="00B84456">
            <w:pPr>
              <w:jc w:val="center"/>
              <w:textAlignment w:val="baseline"/>
              <w:rPr>
                <w:rFonts w:ascii="Segoe UI" w:hAnsi="Segoe UI" w:cs="Segoe UI"/>
                <w:lang w:eastAsia="en-GB"/>
              </w:rPr>
            </w:pPr>
            <w:r w:rsidRPr="001544A8">
              <w:rPr>
                <w:rFonts w:cs="Segoe UI"/>
                <w:b/>
                <w:bCs/>
                <w:u w:val="single"/>
                <w:lang w:eastAsia="en-GB"/>
              </w:rPr>
              <w:t>Method of payment</w:t>
            </w:r>
          </w:p>
        </w:tc>
      </w:tr>
      <w:tr w:rsidR="001544A8" w:rsidRPr="001544A8" w14:paraId="11A8D6CB" w14:textId="77777777" w:rsidTr="00B84456">
        <w:trPr>
          <w:trHeight w:val="780"/>
        </w:trPr>
        <w:tc>
          <w:tcPr>
            <w:tcW w:w="1398" w:type="dxa"/>
            <w:tcBorders>
              <w:top w:val="single" w:sz="6" w:space="0" w:color="auto"/>
              <w:left w:val="single" w:sz="6" w:space="0" w:color="auto"/>
              <w:bottom w:val="single" w:sz="6" w:space="0" w:color="auto"/>
              <w:right w:val="single" w:sz="6" w:space="0" w:color="auto"/>
            </w:tcBorders>
          </w:tcPr>
          <w:p w14:paraId="04329F70" w14:textId="77777777" w:rsidR="001544A8" w:rsidRPr="001544A8" w:rsidRDefault="001544A8" w:rsidP="00B84456">
            <w:pPr>
              <w:textAlignment w:val="baseline"/>
              <w:rPr>
                <w:rFonts w:cs="Segoe UI"/>
                <w:lang w:eastAsia="en-GB"/>
              </w:rPr>
            </w:pPr>
          </w:p>
          <w:p w14:paraId="251B3F17" w14:textId="77777777" w:rsidR="001544A8" w:rsidRPr="001544A8" w:rsidRDefault="001544A8" w:rsidP="00B84456">
            <w:pPr>
              <w:textAlignment w:val="baseline"/>
              <w:rPr>
                <w:rFonts w:cs="Segoe UI"/>
                <w:lang w:eastAsia="en-GB"/>
              </w:rPr>
            </w:pPr>
          </w:p>
          <w:p w14:paraId="21502010" w14:textId="77777777" w:rsidR="001544A8" w:rsidRPr="001544A8" w:rsidRDefault="001544A8" w:rsidP="00B84456">
            <w:pPr>
              <w:textAlignment w:val="baseline"/>
              <w:rPr>
                <w:rFonts w:cs="Segoe UI"/>
                <w:lang w:eastAsia="en-GB"/>
              </w:rPr>
            </w:pPr>
          </w:p>
          <w:p w14:paraId="19EABCF6" w14:textId="6399B4C3" w:rsidR="001544A8" w:rsidRPr="006D1834" w:rsidRDefault="006D1834" w:rsidP="00B84456">
            <w:pPr>
              <w:textAlignment w:val="baseline"/>
              <w:rPr>
                <w:rFonts w:cs="Segoe UI"/>
                <w:b/>
                <w:bCs/>
                <w:lang w:eastAsia="en-GB"/>
              </w:rPr>
            </w:pPr>
            <w:r w:rsidRPr="006D1834">
              <w:rPr>
                <w:rFonts w:cs="Segoe UI"/>
                <w:b/>
                <w:bCs/>
                <w:lang w:eastAsia="en-GB"/>
              </w:rPr>
              <w:t>Income between £20,001</w:t>
            </w:r>
          </w:p>
          <w:p w14:paraId="4E6D94CA" w14:textId="58273348" w:rsidR="001544A8" w:rsidRPr="006D1834" w:rsidRDefault="006D1834" w:rsidP="00B84456">
            <w:pPr>
              <w:textAlignment w:val="baseline"/>
              <w:rPr>
                <w:rFonts w:cs="Segoe UI"/>
                <w:b/>
                <w:bCs/>
                <w:lang w:eastAsia="en-GB"/>
              </w:rPr>
            </w:pPr>
            <w:r w:rsidRPr="006D1834">
              <w:rPr>
                <w:rFonts w:cs="Segoe UI"/>
                <w:b/>
                <w:bCs/>
                <w:lang w:eastAsia="en-GB"/>
              </w:rPr>
              <w:t>and</w:t>
            </w:r>
            <w:r w:rsidR="001544A8" w:rsidRPr="006D1834">
              <w:rPr>
                <w:rFonts w:cs="Segoe UI"/>
                <w:b/>
                <w:bCs/>
                <w:lang w:eastAsia="en-GB"/>
              </w:rPr>
              <w:t xml:space="preserve"> £37,000</w:t>
            </w:r>
          </w:p>
          <w:p w14:paraId="48D75A29" w14:textId="77777777" w:rsidR="00237D59" w:rsidRPr="006D1834" w:rsidRDefault="00237D59" w:rsidP="00B84456">
            <w:pPr>
              <w:textAlignment w:val="baseline"/>
              <w:rPr>
                <w:rFonts w:cs="Segoe UI"/>
                <w:b/>
                <w:bCs/>
                <w:lang w:eastAsia="en-GB"/>
              </w:rPr>
            </w:pPr>
          </w:p>
          <w:p w14:paraId="5D5FF737" w14:textId="439A6C2B" w:rsidR="00237D59" w:rsidRPr="001544A8" w:rsidRDefault="00237D59" w:rsidP="00B84456">
            <w:pPr>
              <w:textAlignment w:val="baseline"/>
              <w:rPr>
                <w:rFonts w:cs="Segoe UI"/>
                <w:lang w:eastAsia="en-GB"/>
              </w:rPr>
            </w:pPr>
            <w:r w:rsidRPr="006D1834">
              <w:rPr>
                <w:rFonts w:cs="Segoe UI"/>
                <w:b/>
                <w:bCs/>
                <w:lang w:eastAsia="en-GB"/>
              </w:rPr>
              <w:t xml:space="preserve">Travel </w:t>
            </w:r>
            <w:r w:rsidR="006D1834" w:rsidRPr="006D1834">
              <w:rPr>
                <w:rFonts w:cs="Segoe UI"/>
                <w:b/>
                <w:bCs/>
                <w:lang w:eastAsia="en-GB"/>
              </w:rPr>
              <w:t>Only</w:t>
            </w:r>
          </w:p>
        </w:tc>
        <w:tc>
          <w:tcPr>
            <w:tcW w:w="1598" w:type="dxa"/>
            <w:tcBorders>
              <w:top w:val="single" w:sz="6" w:space="0" w:color="auto"/>
              <w:left w:val="single" w:sz="6" w:space="0" w:color="auto"/>
              <w:bottom w:val="single" w:sz="6" w:space="0" w:color="auto"/>
              <w:right w:val="single" w:sz="6" w:space="0" w:color="auto"/>
            </w:tcBorders>
          </w:tcPr>
          <w:p w14:paraId="459BEE9E" w14:textId="77777777" w:rsidR="001544A8" w:rsidRPr="001544A8" w:rsidRDefault="001544A8" w:rsidP="00B84456">
            <w:pPr>
              <w:textAlignment w:val="baseline"/>
              <w:rPr>
                <w:rFonts w:cs="Segoe UI"/>
                <w:lang w:eastAsia="en-GB"/>
              </w:rPr>
            </w:pPr>
            <w:r w:rsidRPr="001544A8">
              <w:rPr>
                <w:rFonts w:cs="Segoe UI"/>
                <w:lang w:eastAsia="en-GB"/>
              </w:rPr>
              <w:t>Travel</w:t>
            </w:r>
          </w:p>
        </w:tc>
        <w:tc>
          <w:tcPr>
            <w:tcW w:w="2666" w:type="dxa"/>
            <w:tcBorders>
              <w:top w:val="single" w:sz="6" w:space="0" w:color="auto"/>
              <w:left w:val="single" w:sz="6" w:space="0" w:color="auto"/>
              <w:bottom w:val="single" w:sz="6" w:space="0" w:color="auto"/>
              <w:right w:val="single" w:sz="6" w:space="0" w:color="auto"/>
            </w:tcBorders>
            <w:shd w:val="clear" w:color="auto" w:fill="auto"/>
            <w:hideMark/>
          </w:tcPr>
          <w:p w14:paraId="0A1E03FC" w14:textId="77777777" w:rsidR="001544A8" w:rsidRPr="001544A8" w:rsidRDefault="001544A8" w:rsidP="00B84456">
            <w:pPr>
              <w:textAlignment w:val="baseline"/>
              <w:rPr>
                <w:rFonts w:ascii="Segoe UI" w:hAnsi="Segoe UI" w:cs="Segoe UI"/>
                <w:lang w:eastAsia="en-GB"/>
              </w:rPr>
            </w:pPr>
            <w:r w:rsidRPr="001544A8">
              <w:rPr>
                <w:rFonts w:cs="Segoe UI"/>
                <w:lang w:eastAsia="en-GB"/>
              </w:rPr>
              <w:t>Students must be within a travel distance of 1.5 miles to receive travel funding. The fund will cover the cheapest cost of travel on an individual basis but will not fund over the maximum of £27.00 per week.</w:t>
            </w:r>
          </w:p>
          <w:p w14:paraId="3C8B9331" w14:textId="4ED1D7DC" w:rsidR="001544A8" w:rsidRPr="001544A8" w:rsidRDefault="001544A8" w:rsidP="00B84456">
            <w:pPr>
              <w:textAlignment w:val="baseline"/>
              <w:rPr>
                <w:rFonts w:cs="Segoe UI"/>
                <w:lang w:eastAsia="en-GB"/>
              </w:rPr>
            </w:pPr>
            <w:r w:rsidRPr="001544A8">
              <w:rPr>
                <w:rFonts w:cs="Segoe UI"/>
                <w:lang w:eastAsia="en-GB"/>
              </w:rPr>
              <w:t xml:space="preserve">Bus passes are available for students who are not eligible for the travel South Yorkshire concessionary passes. </w:t>
            </w:r>
          </w:p>
          <w:p w14:paraId="519AA4ED" w14:textId="77777777" w:rsidR="001544A8" w:rsidRPr="001544A8" w:rsidRDefault="001544A8" w:rsidP="00B84456">
            <w:pPr>
              <w:textAlignment w:val="baseline"/>
              <w:rPr>
                <w:rFonts w:ascii="Segoe UI" w:hAnsi="Segoe UI" w:cs="Segoe UI"/>
                <w:lang w:eastAsia="en-GB"/>
              </w:rPr>
            </w:pPr>
          </w:p>
          <w:p w14:paraId="34B6080B" w14:textId="02C71EAF" w:rsidR="001544A8" w:rsidRPr="001544A8" w:rsidRDefault="001544A8" w:rsidP="00B84456">
            <w:pPr>
              <w:textAlignment w:val="baseline"/>
              <w:rPr>
                <w:rFonts w:ascii="Segoe UI" w:hAnsi="Segoe UI" w:cs="Segoe UI"/>
                <w:lang w:eastAsia="en-GB"/>
              </w:rPr>
            </w:pPr>
            <w:r w:rsidRPr="001544A8">
              <w:rPr>
                <w:rFonts w:cs="Segoe UI"/>
                <w:lang w:eastAsia="en-GB"/>
              </w:rPr>
              <w:t>The fund does not provide taxis for students</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465F4FB5" w14:textId="77777777" w:rsidR="001544A8" w:rsidRPr="001544A8" w:rsidRDefault="001544A8" w:rsidP="00B84456">
            <w:pPr>
              <w:jc w:val="center"/>
              <w:textAlignment w:val="baseline"/>
              <w:rPr>
                <w:rFonts w:cs="Segoe UI"/>
                <w:lang w:eastAsia="en-GB"/>
              </w:rPr>
            </w:pPr>
            <w:r w:rsidRPr="001544A8">
              <w:rPr>
                <w:rFonts w:cs="Segoe UI"/>
                <w:lang w:eastAsia="en-GB"/>
              </w:rPr>
              <w:t>Paid every half term into student bank accounts based on the number of weeks in the half term.</w:t>
            </w:r>
          </w:p>
          <w:p w14:paraId="5181B80E" w14:textId="77777777" w:rsidR="001544A8" w:rsidRPr="001544A8" w:rsidRDefault="001544A8" w:rsidP="00B84456">
            <w:pPr>
              <w:jc w:val="center"/>
              <w:textAlignment w:val="baseline"/>
              <w:rPr>
                <w:rFonts w:ascii="Segoe UI" w:hAnsi="Segoe UI" w:cs="Segoe UI"/>
                <w:lang w:eastAsia="en-GB"/>
              </w:rPr>
            </w:pPr>
          </w:p>
          <w:p w14:paraId="787EE11A" w14:textId="77777777" w:rsidR="001544A8" w:rsidRPr="001544A8" w:rsidRDefault="001544A8" w:rsidP="00B84456">
            <w:pPr>
              <w:jc w:val="center"/>
              <w:textAlignment w:val="baseline"/>
              <w:rPr>
                <w:rFonts w:ascii="Segoe UI" w:hAnsi="Segoe UI" w:cs="Segoe UI"/>
                <w:lang w:eastAsia="en-GB"/>
              </w:rPr>
            </w:pPr>
            <w:r w:rsidRPr="001544A8">
              <w:rPr>
                <w:rFonts w:cs="Segoe UI"/>
                <w:lang w:eastAsia="en-GB"/>
              </w:rPr>
              <w:t>It is the responsibility of the student to budget this payment for the number of weeks within the half term it is paid for.</w:t>
            </w:r>
          </w:p>
          <w:p w14:paraId="368E917D" w14:textId="77777777" w:rsidR="001544A8" w:rsidRPr="001544A8" w:rsidRDefault="001544A8" w:rsidP="00B84456">
            <w:pPr>
              <w:jc w:val="center"/>
              <w:textAlignment w:val="baseline"/>
              <w:rPr>
                <w:rFonts w:ascii="Segoe UI" w:hAnsi="Segoe UI" w:cs="Segoe UI"/>
                <w:lang w:eastAsia="en-GB"/>
              </w:rPr>
            </w:pPr>
          </w:p>
          <w:p w14:paraId="167049BF" w14:textId="4FAD438D" w:rsidR="001544A8" w:rsidRPr="001544A8" w:rsidRDefault="001544A8" w:rsidP="00B84456">
            <w:pPr>
              <w:jc w:val="center"/>
              <w:textAlignment w:val="baseline"/>
              <w:rPr>
                <w:rFonts w:ascii="Segoe UI" w:hAnsi="Segoe UI" w:cs="Segoe UI"/>
                <w:lang w:eastAsia="en-GB"/>
              </w:rPr>
            </w:pPr>
            <w:r w:rsidRPr="001544A8">
              <w:rPr>
                <w:rFonts w:cs="Segoe UI"/>
                <w:lang w:eastAsia="en-GB"/>
              </w:rPr>
              <w:t>Bus passes may be allocated based on individual assessment.</w:t>
            </w:r>
          </w:p>
          <w:p w14:paraId="6CC9D5FD" w14:textId="77777777" w:rsidR="001544A8" w:rsidRPr="001544A8" w:rsidRDefault="001544A8" w:rsidP="00B84456">
            <w:pPr>
              <w:jc w:val="center"/>
              <w:textAlignment w:val="baseline"/>
              <w:rPr>
                <w:rFonts w:ascii="Segoe UI" w:hAnsi="Segoe UI" w:cs="Segoe UI"/>
                <w:lang w:eastAsia="en-GB"/>
              </w:rPr>
            </w:pPr>
          </w:p>
          <w:p w14:paraId="16232E31" w14:textId="77777777" w:rsidR="001544A8" w:rsidRPr="001544A8" w:rsidRDefault="001544A8" w:rsidP="00B84456">
            <w:pPr>
              <w:jc w:val="center"/>
              <w:textAlignment w:val="baseline"/>
              <w:rPr>
                <w:rFonts w:ascii="Segoe UI" w:hAnsi="Segoe UI" w:cs="Segoe UI"/>
                <w:lang w:eastAsia="en-GB"/>
              </w:rPr>
            </w:pPr>
          </w:p>
          <w:p w14:paraId="5EAFDB33" w14:textId="77777777" w:rsidR="001544A8" w:rsidRPr="001544A8" w:rsidRDefault="001544A8" w:rsidP="00B84456">
            <w:pPr>
              <w:jc w:val="center"/>
              <w:textAlignment w:val="baseline"/>
              <w:rPr>
                <w:rFonts w:ascii="Segoe UI" w:hAnsi="Segoe UI" w:cs="Segoe UI"/>
                <w:lang w:eastAsia="en-GB"/>
              </w:rPr>
            </w:pPr>
          </w:p>
          <w:p w14:paraId="1B7925B8" w14:textId="77777777" w:rsidR="001544A8" w:rsidRPr="001544A8" w:rsidRDefault="001544A8" w:rsidP="00B84456">
            <w:pPr>
              <w:jc w:val="center"/>
              <w:textAlignment w:val="baseline"/>
              <w:rPr>
                <w:rFonts w:ascii="Segoe UI" w:hAnsi="Segoe UI" w:cs="Segoe UI"/>
                <w:lang w:eastAsia="en-GB"/>
              </w:rPr>
            </w:pPr>
          </w:p>
        </w:tc>
      </w:tr>
      <w:tr w:rsidR="001544A8" w:rsidRPr="001544A8" w14:paraId="07C7580D" w14:textId="77777777" w:rsidTr="00B84456">
        <w:trPr>
          <w:trHeight w:val="330"/>
        </w:trPr>
        <w:tc>
          <w:tcPr>
            <w:tcW w:w="1398" w:type="dxa"/>
            <w:tcBorders>
              <w:top w:val="single" w:sz="6" w:space="0" w:color="auto"/>
              <w:left w:val="single" w:sz="6" w:space="0" w:color="auto"/>
              <w:bottom w:val="single" w:sz="6" w:space="0" w:color="auto"/>
              <w:right w:val="single" w:sz="6" w:space="0" w:color="auto"/>
            </w:tcBorders>
          </w:tcPr>
          <w:p w14:paraId="64F2840B" w14:textId="77777777" w:rsidR="001544A8" w:rsidRDefault="001544A8" w:rsidP="00B84456">
            <w:pPr>
              <w:textAlignment w:val="baseline"/>
              <w:rPr>
                <w:rFonts w:cs="Segoe UI"/>
                <w:lang w:eastAsia="en-GB"/>
              </w:rPr>
            </w:pPr>
            <w:r w:rsidRPr="001544A8">
              <w:rPr>
                <w:rFonts w:cs="Segoe UI"/>
                <w:lang w:eastAsia="en-GB"/>
              </w:rPr>
              <w:t xml:space="preserve">Less than £20,000 </w:t>
            </w:r>
          </w:p>
          <w:p w14:paraId="648F77B7" w14:textId="77777777" w:rsidR="00237D59" w:rsidRDefault="00237D59" w:rsidP="00B84456">
            <w:pPr>
              <w:textAlignment w:val="baseline"/>
              <w:rPr>
                <w:rFonts w:cs="Segoe UI"/>
                <w:lang w:eastAsia="en-GB"/>
              </w:rPr>
            </w:pPr>
          </w:p>
          <w:p w14:paraId="1544E026" w14:textId="6BC9E889" w:rsidR="00237D59" w:rsidRPr="001544A8" w:rsidRDefault="00237D59" w:rsidP="00B84456">
            <w:pPr>
              <w:textAlignment w:val="baseline"/>
              <w:rPr>
                <w:rFonts w:cs="Segoe UI"/>
                <w:lang w:eastAsia="en-GB"/>
              </w:rPr>
            </w:pPr>
            <w:r>
              <w:rPr>
                <w:rFonts w:cs="Segoe UI"/>
                <w:lang w:eastAsia="en-GB"/>
              </w:rPr>
              <w:t xml:space="preserve">Food </w:t>
            </w:r>
            <w:r w:rsidR="006D1834">
              <w:rPr>
                <w:rFonts w:cs="Segoe UI"/>
                <w:lang w:eastAsia="en-GB"/>
              </w:rPr>
              <w:t>and Travel</w:t>
            </w:r>
          </w:p>
        </w:tc>
        <w:tc>
          <w:tcPr>
            <w:tcW w:w="1598" w:type="dxa"/>
            <w:tcBorders>
              <w:top w:val="single" w:sz="6" w:space="0" w:color="auto"/>
              <w:left w:val="single" w:sz="6" w:space="0" w:color="auto"/>
              <w:bottom w:val="single" w:sz="6" w:space="0" w:color="auto"/>
              <w:right w:val="single" w:sz="6" w:space="0" w:color="auto"/>
            </w:tcBorders>
          </w:tcPr>
          <w:p w14:paraId="0E57C057" w14:textId="77777777" w:rsidR="001544A8" w:rsidRPr="001544A8" w:rsidRDefault="001544A8" w:rsidP="00B84456">
            <w:pPr>
              <w:textAlignment w:val="baseline"/>
              <w:rPr>
                <w:rFonts w:cs="Segoe UI"/>
                <w:lang w:eastAsia="en-GB"/>
              </w:rPr>
            </w:pPr>
            <w:r w:rsidRPr="001544A8">
              <w:rPr>
                <w:rFonts w:cs="Segoe UI"/>
                <w:lang w:eastAsia="en-GB"/>
              </w:rPr>
              <w:t>Food</w:t>
            </w:r>
          </w:p>
        </w:tc>
        <w:tc>
          <w:tcPr>
            <w:tcW w:w="2666" w:type="dxa"/>
            <w:tcBorders>
              <w:top w:val="single" w:sz="6" w:space="0" w:color="auto"/>
              <w:left w:val="single" w:sz="6" w:space="0" w:color="auto"/>
              <w:bottom w:val="single" w:sz="6" w:space="0" w:color="auto"/>
              <w:right w:val="single" w:sz="6" w:space="0" w:color="auto"/>
            </w:tcBorders>
            <w:shd w:val="clear" w:color="auto" w:fill="auto"/>
            <w:hideMark/>
          </w:tcPr>
          <w:p w14:paraId="577A755D" w14:textId="77777777" w:rsidR="001544A8" w:rsidRPr="001544A8" w:rsidRDefault="001544A8" w:rsidP="00B84456">
            <w:pPr>
              <w:textAlignment w:val="baseline"/>
              <w:rPr>
                <w:rFonts w:cs="Segoe UI"/>
                <w:lang w:eastAsia="en-GB"/>
              </w:rPr>
            </w:pPr>
            <w:r w:rsidRPr="001544A8">
              <w:rPr>
                <w:rFonts w:cs="Segoe UI"/>
                <w:lang w:eastAsia="en-GB"/>
              </w:rPr>
              <w:t>Students will receive £4 per full day of study by credit being added to their student card.</w:t>
            </w:r>
          </w:p>
          <w:p w14:paraId="0FF54DA0" w14:textId="77777777" w:rsidR="001544A8" w:rsidRPr="001544A8" w:rsidRDefault="001544A8" w:rsidP="00B84456">
            <w:pPr>
              <w:textAlignment w:val="baseline"/>
              <w:rPr>
                <w:rFonts w:ascii="Segoe UI" w:hAnsi="Segoe UI" w:cs="Segoe UI"/>
                <w:lang w:eastAsia="en-GB"/>
              </w:rPr>
            </w:pPr>
          </w:p>
          <w:p w14:paraId="50AFA8A0" w14:textId="77777777" w:rsidR="001544A8" w:rsidRPr="001544A8" w:rsidRDefault="001544A8" w:rsidP="00B84456">
            <w:pPr>
              <w:textAlignment w:val="baseline"/>
              <w:rPr>
                <w:rFonts w:ascii="Segoe UI" w:hAnsi="Segoe UI" w:cs="Segoe UI"/>
                <w:lang w:eastAsia="en-GB"/>
              </w:rPr>
            </w:pPr>
          </w:p>
          <w:p w14:paraId="7DE4D01F" w14:textId="77777777" w:rsidR="001544A8" w:rsidRPr="001544A8" w:rsidRDefault="001544A8" w:rsidP="00B84456">
            <w:pPr>
              <w:textAlignment w:val="baseline"/>
              <w:rPr>
                <w:rFonts w:ascii="Segoe UI" w:hAnsi="Segoe UI" w:cs="Segoe UI"/>
                <w:lang w:eastAsia="en-GB"/>
              </w:rPr>
            </w:pPr>
            <w:r w:rsidRPr="001544A8">
              <w:rPr>
                <w:rFonts w:cs="Segoe UI"/>
                <w:lang w:eastAsia="en-GB"/>
              </w:rPr>
              <w:t>Students attending placement will be eligible for food allowance off site</w:t>
            </w:r>
            <w:r w:rsidRPr="001544A8">
              <w:rPr>
                <w:rFonts w:ascii="Segoe UI" w:hAnsi="Segoe UI" w:cs="Segoe UI"/>
                <w:lang w:eastAsia="en-GB"/>
              </w:rPr>
              <w:t xml:space="preserve">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4E1138D6" w14:textId="76AE00F7" w:rsidR="001544A8" w:rsidRPr="001544A8" w:rsidRDefault="001544A8" w:rsidP="00B84456">
            <w:pPr>
              <w:jc w:val="center"/>
              <w:textAlignment w:val="baseline"/>
              <w:rPr>
                <w:rFonts w:cs="Segoe UI"/>
                <w:lang w:eastAsia="en-GB"/>
              </w:rPr>
            </w:pPr>
            <w:r w:rsidRPr="001544A8">
              <w:rPr>
                <w:rFonts w:cs="Segoe UI"/>
                <w:lang w:eastAsia="en-GB"/>
              </w:rPr>
              <w:t>Money is uploaded weekly and can be spent in any of the college catering outlets. Any remaining funds left at the end of the week will not roll to the following week.</w:t>
            </w:r>
          </w:p>
          <w:p w14:paraId="05BE4216" w14:textId="77777777" w:rsidR="001544A8" w:rsidRPr="001544A8" w:rsidRDefault="001544A8" w:rsidP="00B84456">
            <w:pPr>
              <w:jc w:val="center"/>
              <w:textAlignment w:val="baseline"/>
              <w:rPr>
                <w:rFonts w:cs="Segoe UI"/>
                <w:lang w:eastAsia="en-GB"/>
              </w:rPr>
            </w:pPr>
          </w:p>
          <w:p w14:paraId="6EF9FF62" w14:textId="77777777" w:rsidR="001544A8" w:rsidRPr="001544A8" w:rsidRDefault="001544A8" w:rsidP="00B84456">
            <w:pPr>
              <w:jc w:val="center"/>
              <w:textAlignment w:val="baseline"/>
              <w:rPr>
                <w:rFonts w:ascii="Segoe UI" w:hAnsi="Segoe UI" w:cs="Segoe UI"/>
                <w:lang w:eastAsia="en-GB"/>
              </w:rPr>
            </w:pPr>
          </w:p>
        </w:tc>
      </w:tr>
      <w:tr w:rsidR="001544A8" w:rsidRPr="001544A8" w14:paraId="5A4E08AF" w14:textId="77777777" w:rsidTr="00B84456">
        <w:trPr>
          <w:trHeight w:val="165"/>
        </w:trPr>
        <w:tc>
          <w:tcPr>
            <w:tcW w:w="1398" w:type="dxa"/>
            <w:tcBorders>
              <w:top w:val="single" w:sz="6" w:space="0" w:color="auto"/>
              <w:left w:val="single" w:sz="6" w:space="0" w:color="auto"/>
              <w:bottom w:val="single" w:sz="6" w:space="0" w:color="auto"/>
              <w:right w:val="single" w:sz="6" w:space="0" w:color="auto"/>
            </w:tcBorders>
          </w:tcPr>
          <w:p w14:paraId="0589B189" w14:textId="77777777" w:rsidR="001544A8" w:rsidRPr="001544A8" w:rsidRDefault="001544A8" w:rsidP="00B84456">
            <w:pPr>
              <w:textAlignment w:val="baseline"/>
              <w:rPr>
                <w:rFonts w:cs="Segoe UI"/>
                <w:lang w:eastAsia="en-GB"/>
              </w:rPr>
            </w:pPr>
          </w:p>
        </w:tc>
        <w:tc>
          <w:tcPr>
            <w:tcW w:w="1598" w:type="dxa"/>
            <w:tcBorders>
              <w:top w:val="single" w:sz="6" w:space="0" w:color="auto"/>
              <w:left w:val="single" w:sz="6" w:space="0" w:color="auto"/>
              <w:bottom w:val="single" w:sz="6" w:space="0" w:color="auto"/>
              <w:right w:val="single" w:sz="6" w:space="0" w:color="auto"/>
            </w:tcBorders>
          </w:tcPr>
          <w:p w14:paraId="0E6C7AD6" w14:textId="77777777" w:rsidR="001544A8" w:rsidRPr="001544A8" w:rsidRDefault="001544A8" w:rsidP="00B84456">
            <w:pPr>
              <w:textAlignment w:val="baseline"/>
              <w:rPr>
                <w:rFonts w:cs="Segoe UI"/>
                <w:lang w:eastAsia="en-GB"/>
              </w:rPr>
            </w:pPr>
            <w:r w:rsidRPr="001544A8">
              <w:rPr>
                <w:rFonts w:cs="Segoe UI"/>
                <w:lang w:eastAsia="en-GB"/>
              </w:rPr>
              <w:t>Extreme Hardship</w:t>
            </w:r>
          </w:p>
        </w:tc>
        <w:tc>
          <w:tcPr>
            <w:tcW w:w="2666" w:type="dxa"/>
            <w:tcBorders>
              <w:top w:val="single" w:sz="6" w:space="0" w:color="auto"/>
              <w:left w:val="single" w:sz="6" w:space="0" w:color="auto"/>
              <w:bottom w:val="single" w:sz="6" w:space="0" w:color="auto"/>
              <w:right w:val="single" w:sz="6" w:space="0" w:color="auto"/>
            </w:tcBorders>
            <w:shd w:val="clear" w:color="auto" w:fill="auto"/>
            <w:hideMark/>
          </w:tcPr>
          <w:p w14:paraId="72B121B5" w14:textId="77777777" w:rsidR="001544A8" w:rsidRPr="001544A8" w:rsidRDefault="001544A8" w:rsidP="00B84456">
            <w:pPr>
              <w:textAlignment w:val="baseline"/>
              <w:rPr>
                <w:rFonts w:cs="Segoe UI"/>
                <w:lang w:eastAsia="en-GB"/>
              </w:rPr>
            </w:pPr>
            <w:r w:rsidRPr="001544A8">
              <w:rPr>
                <w:rFonts w:cs="Segoe UI"/>
                <w:lang w:eastAsia="en-GB"/>
              </w:rPr>
              <w:t>To be determined on an individual case by case basis and in collaboration with the college’s pastoral and safeguarding teams</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1066FEEA" w14:textId="77777777" w:rsidR="001544A8" w:rsidRPr="001544A8" w:rsidRDefault="001544A8" w:rsidP="00B84456">
            <w:pPr>
              <w:jc w:val="center"/>
              <w:textAlignment w:val="baseline"/>
              <w:rPr>
                <w:rFonts w:ascii="Segoe UI" w:hAnsi="Segoe UI" w:cs="Segoe UI"/>
                <w:lang w:eastAsia="en-GB"/>
              </w:rPr>
            </w:pPr>
            <w:r w:rsidRPr="001544A8">
              <w:rPr>
                <w:rFonts w:cs="Segoe UI"/>
                <w:lang w:eastAsia="en-GB"/>
              </w:rPr>
              <w:t>Determined by individual circumstance</w:t>
            </w:r>
          </w:p>
        </w:tc>
      </w:tr>
      <w:tr w:rsidR="001544A8" w:rsidRPr="001544A8" w14:paraId="0846DDF1" w14:textId="77777777" w:rsidTr="00B84456">
        <w:trPr>
          <w:trHeight w:val="75"/>
        </w:trPr>
        <w:tc>
          <w:tcPr>
            <w:tcW w:w="1398" w:type="dxa"/>
            <w:tcBorders>
              <w:top w:val="single" w:sz="6" w:space="0" w:color="auto"/>
              <w:left w:val="single" w:sz="6" w:space="0" w:color="auto"/>
              <w:bottom w:val="single" w:sz="6" w:space="0" w:color="auto"/>
              <w:right w:val="single" w:sz="6" w:space="0" w:color="auto"/>
            </w:tcBorders>
          </w:tcPr>
          <w:p w14:paraId="7EB00BD2" w14:textId="77777777" w:rsidR="001544A8" w:rsidRPr="001544A8" w:rsidRDefault="001544A8" w:rsidP="00B84456">
            <w:pPr>
              <w:textAlignment w:val="baseline"/>
              <w:rPr>
                <w:rFonts w:cs="Segoe UI"/>
                <w:lang w:eastAsia="en-GB"/>
              </w:rPr>
            </w:pPr>
          </w:p>
        </w:tc>
        <w:tc>
          <w:tcPr>
            <w:tcW w:w="1598" w:type="dxa"/>
            <w:tcBorders>
              <w:top w:val="single" w:sz="6" w:space="0" w:color="auto"/>
              <w:left w:val="single" w:sz="6" w:space="0" w:color="auto"/>
              <w:bottom w:val="single" w:sz="6" w:space="0" w:color="auto"/>
              <w:right w:val="single" w:sz="6" w:space="0" w:color="auto"/>
            </w:tcBorders>
          </w:tcPr>
          <w:p w14:paraId="42C266DC" w14:textId="77777777" w:rsidR="001544A8" w:rsidRPr="001544A8" w:rsidRDefault="001544A8" w:rsidP="00B84456">
            <w:pPr>
              <w:textAlignment w:val="baseline"/>
              <w:rPr>
                <w:rFonts w:cs="Segoe UI"/>
                <w:lang w:eastAsia="en-GB"/>
              </w:rPr>
            </w:pPr>
            <w:r w:rsidRPr="001544A8">
              <w:rPr>
                <w:rFonts w:cs="Segoe UI"/>
                <w:lang w:eastAsia="en-GB"/>
              </w:rPr>
              <w:t>Childcare Support</w:t>
            </w:r>
          </w:p>
        </w:tc>
        <w:tc>
          <w:tcPr>
            <w:tcW w:w="2666" w:type="dxa"/>
            <w:tcBorders>
              <w:top w:val="single" w:sz="6" w:space="0" w:color="auto"/>
              <w:left w:val="single" w:sz="6" w:space="0" w:color="auto"/>
              <w:bottom w:val="single" w:sz="6" w:space="0" w:color="auto"/>
              <w:right w:val="single" w:sz="6" w:space="0" w:color="auto"/>
            </w:tcBorders>
            <w:shd w:val="clear" w:color="auto" w:fill="auto"/>
            <w:hideMark/>
          </w:tcPr>
          <w:p w14:paraId="36F0CB3B" w14:textId="77777777" w:rsidR="001544A8" w:rsidRPr="001544A8" w:rsidRDefault="001544A8" w:rsidP="00B84456">
            <w:pPr>
              <w:textAlignment w:val="baseline"/>
              <w:rPr>
                <w:rFonts w:ascii="Segoe UI" w:hAnsi="Segoe UI" w:cs="Segoe UI"/>
                <w:lang w:eastAsia="en-GB"/>
              </w:rPr>
            </w:pPr>
            <w:r w:rsidRPr="001544A8">
              <w:rPr>
                <w:rFonts w:cs="Segoe UI"/>
                <w:lang w:eastAsia="en-GB"/>
              </w:rPr>
              <w:t>Childcare will be funded through Care to Learn.</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4EB170F2" w14:textId="77777777" w:rsidR="001544A8" w:rsidRPr="001544A8" w:rsidRDefault="001544A8" w:rsidP="00B84456">
            <w:pPr>
              <w:jc w:val="center"/>
              <w:textAlignment w:val="baseline"/>
              <w:rPr>
                <w:rFonts w:ascii="Segoe UI" w:hAnsi="Segoe UI" w:cs="Segoe UI"/>
                <w:lang w:eastAsia="en-GB"/>
              </w:rPr>
            </w:pPr>
            <w:r w:rsidRPr="001544A8">
              <w:rPr>
                <w:rFonts w:cs="Segoe UI"/>
                <w:lang w:eastAsia="en-GB"/>
              </w:rPr>
              <w:t xml:space="preserve">Applications to be made through the care to learn system, for any student with costs above the care to learn </w:t>
            </w:r>
            <w:r w:rsidRPr="001544A8">
              <w:rPr>
                <w:rFonts w:cs="Segoe UI"/>
                <w:lang w:eastAsia="en-GB"/>
              </w:rPr>
              <w:lastRenderedPageBreak/>
              <w:t xml:space="preserve">maximum allowance should speak to an Adviser to access top up funds from the 16-19 learner support funds. </w:t>
            </w:r>
          </w:p>
        </w:tc>
      </w:tr>
    </w:tbl>
    <w:p w14:paraId="76BF7400" w14:textId="77777777" w:rsidR="002068D9" w:rsidRDefault="002068D9" w:rsidP="002068D9"/>
    <w:p w14:paraId="7C81BF1E" w14:textId="77777777" w:rsidR="002068D9" w:rsidRDefault="002068D9" w:rsidP="002068D9"/>
    <w:p w14:paraId="174FE3F3" w14:textId="77777777" w:rsidR="002068D9" w:rsidRDefault="002068D9" w:rsidP="002068D9"/>
    <w:p w14:paraId="46B3926C" w14:textId="741EDC52" w:rsidR="002068D9" w:rsidRDefault="002068D9" w:rsidP="002068D9">
      <w:pPr>
        <w:rPr>
          <w:b/>
          <w:bCs/>
        </w:rPr>
      </w:pPr>
      <w:r w:rsidRPr="002068D9">
        <w:rPr>
          <w:b/>
          <w:bCs/>
        </w:rPr>
        <w:t>APPENDIX B – Appeals Process</w:t>
      </w:r>
    </w:p>
    <w:p w14:paraId="4A751EC0" w14:textId="77777777" w:rsidR="002068D9" w:rsidRDefault="002068D9" w:rsidP="002068D9">
      <w:pPr>
        <w:rPr>
          <w:b/>
          <w:bCs/>
        </w:rPr>
      </w:pPr>
    </w:p>
    <w:p w14:paraId="6AC21501" w14:textId="77777777" w:rsidR="002068D9" w:rsidRPr="002068D9" w:rsidRDefault="002068D9" w:rsidP="002068D9">
      <w:pPr>
        <w:keepNext/>
        <w:keepLines/>
        <w:outlineLvl w:val="1"/>
        <w:rPr>
          <w:rFonts w:cstheme="majorBidi"/>
          <w:b/>
          <w:bCs/>
          <w:szCs w:val="26"/>
        </w:rPr>
      </w:pPr>
      <w:r w:rsidRPr="002068D9">
        <w:rPr>
          <w:rFonts w:cstheme="majorBidi"/>
          <w:b/>
          <w:bCs/>
          <w:szCs w:val="26"/>
        </w:rPr>
        <w:t xml:space="preserve">The Appeals Procedure  </w:t>
      </w:r>
    </w:p>
    <w:p w14:paraId="32ACB6B5" w14:textId="77777777" w:rsidR="002068D9" w:rsidRPr="002068D9" w:rsidRDefault="002068D9" w:rsidP="002068D9">
      <w:pPr>
        <w:numPr>
          <w:ilvl w:val="0"/>
          <w:numId w:val="38"/>
        </w:numPr>
        <w:autoSpaceDE w:val="0"/>
        <w:autoSpaceDN w:val="0"/>
        <w:adjustRightInd w:val="0"/>
        <w:spacing w:after="120"/>
        <w:ind w:left="357" w:right="-28" w:hanging="357"/>
        <w:jc w:val="both"/>
        <w:rPr>
          <w:rFonts w:eastAsia="Calibri" w:cs="Arial"/>
          <w:color w:val="000000"/>
        </w:rPr>
      </w:pPr>
      <w:r w:rsidRPr="002068D9">
        <w:rPr>
          <w:rFonts w:eastAsia="Calibri" w:cs="Arial"/>
          <w:color w:val="000000"/>
        </w:rPr>
        <w:t>A student must make best effort to resolve any issues arising from the decision reached on</w:t>
      </w:r>
      <w:r w:rsidRPr="002068D9">
        <w:rPr>
          <w:rFonts w:eastAsia="Calibri" w:cs="Arial"/>
          <w:color w:val="FF0000"/>
        </w:rPr>
        <w:t xml:space="preserve"> </w:t>
      </w:r>
      <w:r w:rsidRPr="002068D9">
        <w:rPr>
          <w:rFonts w:eastAsia="Calibri" w:cs="Arial"/>
        </w:rPr>
        <w:t xml:space="preserve">their </w:t>
      </w:r>
      <w:r w:rsidRPr="002068D9">
        <w:rPr>
          <w:rFonts w:eastAsia="Calibri" w:cs="Arial"/>
          <w:color w:val="000000"/>
        </w:rPr>
        <w:t xml:space="preserve">eligibility for financial support, in informal discussion with a Student Services Adviser. </w:t>
      </w:r>
    </w:p>
    <w:p w14:paraId="26EA1473" w14:textId="7FAB75DB" w:rsidR="002068D9" w:rsidRPr="002068D9" w:rsidRDefault="002068D9" w:rsidP="002068D9">
      <w:pPr>
        <w:numPr>
          <w:ilvl w:val="0"/>
          <w:numId w:val="38"/>
        </w:numPr>
        <w:suppressAutoHyphens/>
        <w:spacing w:after="120"/>
        <w:ind w:left="357" w:hanging="357"/>
        <w:jc w:val="both"/>
        <w:rPr>
          <w:rFonts w:eastAsiaTheme="minorEastAsia" w:cstheme="minorBidi"/>
        </w:rPr>
      </w:pPr>
      <w:proofErr w:type="gramStart"/>
      <w:r w:rsidRPr="002068D9">
        <w:rPr>
          <w:rFonts w:eastAsiaTheme="minorEastAsia" w:cstheme="minorBidi"/>
        </w:rPr>
        <w:t>In the event that</w:t>
      </w:r>
      <w:proofErr w:type="gramEnd"/>
      <w:r w:rsidRPr="002068D9">
        <w:rPr>
          <w:rFonts w:eastAsiaTheme="minorEastAsia" w:cstheme="minorBidi"/>
        </w:rPr>
        <w:t xml:space="preserve"> the issue cannot be resolved, a student wishing to appeal against a decision made by Student Services must lodge their appeal in writing with the Head of Student Services within 10 working days of the date of the award email</w:t>
      </w:r>
      <w:r>
        <w:rPr>
          <w:rFonts w:eastAsiaTheme="minorEastAsia" w:cstheme="minorBidi"/>
        </w:rPr>
        <w:t xml:space="preserve">. </w:t>
      </w:r>
      <w:r w:rsidRPr="002068D9">
        <w:rPr>
          <w:rFonts w:eastAsiaTheme="minorEastAsia" w:cstheme="minorBidi"/>
        </w:rPr>
        <w:t>Grounds for appeal should be clearly stated and supporting evidence provided.</w:t>
      </w:r>
    </w:p>
    <w:p w14:paraId="7D1F3952" w14:textId="77777777" w:rsidR="002068D9" w:rsidRPr="002068D9" w:rsidRDefault="002068D9" w:rsidP="002068D9">
      <w:pPr>
        <w:numPr>
          <w:ilvl w:val="0"/>
          <w:numId w:val="38"/>
        </w:numPr>
        <w:autoSpaceDE w:val="0"/>
        <w:autoSpaceDN w:val="0"/>
        <w:adjustRightInd w:val="0"/>
        <w:jc w:val="both"/>
        <w:rPr>
          <w:rFonts w:eastAsia="Calibri" w:cs="Arial"/>
          <w:color w:val="000000"/>
        </w:rPr>
      </w:pPr>
      <w:r w:rsidRPr="002068D9">
        <w:rPr>
          <w:rFonts w:eastAsia="Calibri" w:cs="Arial"/>
          <w:color w:val="000000"/>
        </w:rPr>
        <w:t xml:space="preserve">Appeals against a financial support decision will only be considered on the grounds of one of the following: </w:t>
      </w:r>
    </w:p>
    <w:p w14:paraId="31E6EBD0" w14:textId="77777777" w:rsidR="002068D9" w:rsidRPr="002068D9" w:rsidRDefault="002068D9" w:rsidP="002068D9">
      <w:pPr>
        <w:numPr>
          <w:ilvl w:val="0"/>
          <w:numId w:val="1"/>
        </w:numPr>
        <w:spacing w:before="120" w:after="100" w:afterAutospacing="1"/>
        <w:ind w:left="709" w:hanging="284"/>
        <w:rPr>
          <w:rFonts w:cstheme="minorBidi"/>
        </w:rPr>
      </w:pPr>
      <w:r w:rsidRPr="002068D9">
        <w:rPr>
          <w:rFonts w:cstheme="minorBidi"/>
        </w:rPr>
        <w:t xml:space="preserve">The process of decision making in respect of an application did not follow the prescribed procedure or is deemed to be unfair. </w:t>
      </w:r>
    </w:p>
    <w:p w14:paraId="02F14922" w14:textId="77777777" w:rsidR="002068D9" w:rsidRPr="002068D9" w:rsidRDefault="002068D9" w:rsidP="002068D9">
      <w:pPr>
        <w:numPr>
          <w:ilvl w:val="0"/>
          <w:numId w:val="1"/>
        </w:numPr>
        <w:spacing w:before="120" w:after="100" w:afterAutospacing="1"/>
        <w:ind w:left="709" w:hanging="284"/>
        <w:rPr>
          <w:rFonts w:cstheme="minorBidi"/>
        </w:rPr>
      </w:pPr>
      <w:r w:rsidRPr="002068D9">
        <w:rPr>
          <w:rFonts w:cstheme="minorBidi"/>
        </w:rPr>
        <w:t xml:space="preserve">Pertinent new information is available which was not included in the original application. </w:t>
      </w:r>
    </w:p>
    <w:p w14:paraId="7D8F4429" w14:textId="77777777" w:rsidR="002068D9" w:rsidRPr="002068D9" w:rsidRDefault="002068D9" w:rsidP="002068D9">
      <w:pPr>
        <w:numPr>
          <w:ilvl w:val="0"/>
          <w:numId w:val="38"/>
        </w:numPr>
        <w:autoSpaceDE w:val="0"/>
        <w:autoSpaceDN w:val="0"/>
        <w:adjustRightInd w:val="0"/>
        <w:spacing w:after="120"/>
        <w:ind w:left="357" w:hanging="357"/>
        <w:jc w:val="both"/>
        <w:rPr>
          <w:rFonts w:eastAsia="Calibri" w:cs="Arial"/>
          <w:color w:val="000000"/>
        </w:rPr>
      </w:pPr>
      <w:r w:rsidRPr="002068D9">
        <w:rPr>
          <w:rFonts w:eastAsia="Calibri" w:cs="Arial"/>
          <w:color w:val="000000"/>
        </w:rPr>
        <w:t xml:space="preserve">Appeals against rules governing funds will not be accepted. </w:t>
      </w:r>
    </w:p>
    <w:p w14:paraId="7C36DC8B" w14:textId="77777777" w:rsidR="002068D9" w:rsidRPr="002068D9" w:rsidRDefault="002068D9" w:rsidP="002068D9">
      <w:pPr>
        <w:numPr>
          <w:ilvl w:val="0"/>
          <w:numId w:val="38"/>
        </w:numPr>
        <w:autoSpaceDE w:val="0"/>
        <w:autoSpaceDN w:val="0"/>
        <w:adjustRightInd w:val="0"/>
        <w:spacing w:after="120"/>
        <w:ind w:left="357" w:hanging="357"/>
        <w:jc w:val="both"/>
        <w:rPr>
          <w:rFonts w:eastAsia="Calibri" w:cs="Arial"/>
          <w:color w:val="000000"/>
        </w:rPr>
      </w:pPr>
      <w:r w:rsidRPr="002068D9">
        <w:rPr>
          <w:rFonts w:eastAsia="Calibri" w:cs="Arial"/>
          <w:color w:val="000000"/>
        </w:rPr>
        <w:t xml:space="preserve">The Head of Student Services reserves the right to reject any appeal immediately if it clearly does not fall within the grounds stated above. </w:t>
      </w:r>
    </w:p>
    <w:p w14:paraId="5FB7B6CE" w14:textId="77777777" w:rsidR="002068D9" w:rsidRPr="002068D9" w:rsidRDefault="002068D9" w:rsidP="002068D9">
      <w:pPr>
        <w:numPr>
          <w:ilvl w:val="0"/>
          <w:numId w:val="38"/>
        </w:numPr>
        <w:suppressAutoHyphens/>
        <w:spacing w:after="120"/>
        <w:ind w:left="357" w:hanging="357"/>
        <w:jc w:val="both"/>
        <w:rPr>
          <w:rFonts w:eastAsiaTheme="minorEastAsia" w:cstheme="minorBidi"/>
        </w:rPr>
      </w:pPr>
      <w:r w:rsidRPr="002068D9">
        <w:rPr>
          <w:rFonts w:eastAsiaTheme="minorEastAsia" w:cstheme="minorBidi"/>
        </w:rPr>
        <w:t>If it is deemed that there are valid grounds, the Head of Student Services will convene an Appeal Panel, normally within 10 working days. The appellant and the Student Services staff member who made the assessment will be present to establish the facts of the matter to the satisfaction of the Appeal Panel.</w:t>
      </w:r>
    </w:p>
    <w:p w14:paraId="25ECF5D9" w14:textId="77777777" w:rsidR="002068D9" w:rsidRPr="002068D9" w:rsidRDefault="002068D9" w:rsidP="002068D9">
      <w:pPr>
        <w:numPr>
          <w:ilvl w:val="0"/>
          <w:numId w:val="38"/>
        </w:numPr>
        <w:autoSpaceDE w:val="0"/>
        <w:autoSpaceDN w:val="0"/>
        <w:adjustRightInd w:val="0"/>
        <w:spacing w:after="120"/>
        <w:ind w:left="357" w:right="-28" w:hanging="357"/>
        <w:rPr>
          <w:rFonts w:eastAsia="Calibri" w:cs="Arial"/>
          <w:color w:val="000000"/>
        </w:rPr>
      </w:pPr>
      <w:r w:rsidRPr="002068D9">
        <w:rPr>
          <w:rFonts w:eastAsia="Calibri" w:cs="Arial"/>
          <w:color w:val="000000"/>
        </w:rPr>
        <w:t xml:space="preserve">The appellant shall be advised in writing as follows: </w:t>
      </w:r>
    </w:p>
    <w:p w14:paraId="0EA046B9" w14:textId="77777777" w:rsidR="002068D9" w:rsidRPr="002068D9" w:rsidRDefault="002068D9" w:rsidP="002068D9">
      <w:pPr>
        <w:numPr>
          <w:ilvl w:val="0"/>
          <w:numId w:val="1"/>
        </w:numPr>
        <w:spacing w:before="120" w:after="100" w:afterAutospacing="1"/>
        <w:ind w:left="709" w:hanging="284"/>
        <w:rPr>
          <w:rFonts w:cstheme="minorBidi"/>
          <w:color w:val="000000" w:themeColor="text1"/>
        </w:rPr>
      </w:pPr>
      <w:r w:rsidRPr="002068D9">
        <w:rPr>
          <w:rFonts w:cstheme="minorBidi"/>
        </w:rPr>
        <w:t xml:space="preserve">They are entitled to give evidence to the Appeal Panel in person or via online platform, and may be accompanied or represented, if so desired, by a friend or colleague. </w:t>
      </w:r>
    </w:p>
    <w:p w14:paraId="35C5E639" w14:textId="77777777" w:rsidR="002068D9" w:rsidRPr="002068D9" w:rsidRDefault="002068D9" w:rsidP="002068D9">
      <w:pPr>
        <w:numPr>
          <w:ilvl w:val="0"/>
          <w:numId w:val="1"/>
        </w:numPr>
        <w:spacing w:before="120" w:after="100" w:afterAutospacing="1"/>
        <w:ind w:left="709" w:hanging="284"/>
        <w:rPr>
          <w:rFonts w:cstheme="minorBidi"/>
        </w:rPr>
      </w:pPr>
      <w:r w:rsidRPr="002068D9">
        <w:rPr>
          <w:rFonts w:cstheme="minorBidi"/>
        </w:rPr>
        <w:t>They have a right to submit a written statement for consideration by the Panel. Any such statement must reach the Head of Student Services at least 5 working days prior to the hearing.</w:t>
      </w:r>
    </w:p>
    <w:p w14:paraId="041DE955" w14:textId="77777777" w:rsidR="002068D9" w:rsidRPr="002068D9" w:rsidRDefault="002068D9" w:rsidP="002068D9">
      <w:pPr>
        <w:numPr>
          <w:ilvl w:val="0"/>
          <w:numId w:val="1"/>
        </w:numPr>
        <w:spacing w:before="120" w:after="100" w:afterAutospacing="1"/>
        <w:ind w:left="709" w:hanging="284"/>
        <w:rPr>
          <w:rFonts w:cstheme="minorBidi"/>
        </w:rPr>
      </w:pPr>
      <w:r w:rsidRPr="002068D9">
        <w:rPr>
          <w:rFonts w:cstheme="minorBidi"/>
        </w:rPr>
        <w:t>They</w:t>
      </w:r>
      <w:r w:rsidRPr="002068D9">
        <w:rPr>
          <w:rFonts w:cstheme="minorBidi"/>
          <w:color w:val="FF0000"/>
        </w:rPr>
        <w:t xml:space="preserve"> </w:t>
      </w:r>
      <w:r w:rsidRPr="002068D9">
        <w:rPr>
          <w:rFonts w:cstheme="minorBidi"/>
        </w:rPr>
        <w:t xml:space="preserve">may call witnesses to attend the hearing, but the responsibility for their attendance rests with the appellant. </w:t>
      </w:r>
    </w:p>
    <w:p w14:paraId="0A8D2671" w14:textId="77777777" w:rsidR="002068D9" w:rsidRPr="002068D9" w:rsidRDefault="002068D9" w:rsidP="002068D9">
      <w:pPr>
        <w:numPr>
          <w:ilvl w:val="0"/>
          <w:numId w:val="1"/>
        </w:numPr>
        <w:spacing w:before="120" w:after="100" w:afterAutospacing="1"/>
        <w:ind w:left="709" w:hanging="284"/>
        <w:rPr>
          <w:rFonts w:cstheme="minorBidi"/>
        </w:rPr>
      </w:pPr>
      <w:r w:rsidRPr="002068D9">
        <w:rPr>
          <w:rFonts w:cstheme="minorBidi"/>
        </w:rPr>
        <w:t>They</w:t>
      </w:r>
      <w:r w:rsidRPr="002068D9">
        <w:rPr>
          <w:rFonts w:cstheme="minorBidi"/>
          <w:color w:val="FF0000"/>
        </w:rPr>
        <w:t xml:space="preserve"> </w:t>
      </w:r>
      <w:r w:rsidRPr="002068D9">
        <w:rPr>
          <w:rFonts w:cstheme="minorBidi"/>
        </w:rPr>
        <w:t xml:space="preserve">shall inform the Head of Student Services, at least 5 working days prior to the hearing, of their intentions in respect of personal attendance and of the names of any friend or witnesses who will be attending or giving evidence. </w:t>
      </w:r>
    </w:p>
    <w:p w14:paraId="33F9CF65" w14:textId="1D3F8770" w:rsidR="002068D9" w:rsidRPr="002068D9" w:rsidRDefault="002068D9" w:rsidP="002068D9">
      <w:pPr>
        <w:numPr>
          <w:ilvl w:val="0"/>
          <w:numId w:val="38"/>
        </w:numPr>
        <w:autoSpaceDE w:val="0"/>
        <w:autoSpaceDN w:val="0"/>
        <w:adjustRightInd w:val="0"/>
        <w:rPr>
          <w:rFonts w:eastAsia="Calibri" w:cs="Arial"/>
          <w:color w:val="000000"/>
        </w:rPr>
      </w:pPr>
      <w:r w:rsidRPr="002068D9">
        <w:rPr>
          <w:rFonts w:eastAsia="Calibri" w:cs="Arial"/>
          <w:color w:val="000000"/>
        </w:rPr>
        <w:t xml:space="preserve">Written evidence shall be made available to the Appeals Panel, to the appellant prior to the hearing. </w:t>
      </w:r>
    </w:p>
    <w:p w14:paraId="11962C9D" w14:textId="77777777" w:rsidR="002068D9" w:rsidRPr="002068D9" w:rsidRDefault="002068D9" w:rsidP="002068D9">
      <w:pPr>
        <w:autoSpaceDE w:val="0"/>
        <w:autoSpaceDN w:val="0"/>
        <w:adjustRightInd w:val="0"/>
        <w:spacing w:after="200"/>
        <w:ind w:left="360" w:right="-28"/>
        <w:rPr>
          <w:rFonts w:eastAsia="Calibri" w:cs="Arial"/>
          <w:color w:val="000000"/>
        </w:rPr>
      </w:pPr>
      <w:r w:rsidRPr="002068D9">
        <w:rPr>
          <w:rFonts w:eastAsia="Calibri" w:cs="Arial"/>
          <w:color w:val="000000"/>
        </w:rPr>
        <w:t xml:space="preserve">The Appeal Panel should be quorate with the following: </w:t>
      </w:r>
    </w:p>
    <w:p w14:paraId="493A2B1F" w14:textId="77777777" w:rsidR="002068D9" w:rsidRPr="002068D9" w:rsidRDefault="002068D9" w:rsidP="002068D9">
      <w:pPr>
        <w:numPr>
          <w:ilvl w:val="0"/>
          <w:numId w:val="1"/>
        </w:numPr>
        <w:spacing w:after="100" w:afterAutospacing="1"/>
        <w:ind w:left="709" w:hanging="284"/>
        <w:rPr>
          <w:rFonts w:cstheme="minorBidi"/>
        </w:rPr>
      </w:pPr>
      <w:r w:rsidRPr="002068D9">
        <w:rPr>
          <w:rFonts w:cstheme="minorBidi"/>
        </w:rPr>
        <w:t xml:space="preserve">Head of Student Services who will act as Chair. </w:t>
      </w:r>
    </w:p>
    <w:p w14:paraId="579524EB" w14:textId="77777777" w:rsidR="002068D9" w:rsidRPr="002068D9" w:rsidRDefault="002068D9" w:rsidP="002068D9">
      <w:pPr>
        <w:numPr>
          <w:ilvl w:val="0"/>
          <w:numId w:val="1"/>
        </w:numPr>
        <w:spacing w:after="100" w:afterAutospacing="1"/>
        <w:ind w:left="709" w:hanging="284"/>
        <w:rPr>
          <w:rFonts w:cstheme="minorBidi"/>
        </w:rPr>
      </w:pPr>
      <w:r w:rsidRPr="002068D9">
        <w:rPr>
          <w:rFonts w:cstheme="minorBidi"/>
        </w:rPr>
        <w:t xml:space="preserve">A representative of the Students’ Union. </w:t>
      </w:r>
    </w:p>
    <w:p w14:paraId="0FB6315A" w14:textId="77777777" w:rsidR="002068D9" w:rsidRPr="002068D9" w:rsidRDefault="002068D9" w:rsidP="002068D9">
      <w:pPr>
        <w:numPr>
          <w:ilvl w:val="0"/>
          <w:numId w:val="1"/>
        </w:numPr>
        <w:spacing w:after="100" w:afterAutospacing="1"/>
        <w:ind w:left="709" w:hanging="284"/>
        <w:rPr>
          <w:rFonts w:cstheme="minorBidi"/>
        </w:rPr>
      </w:pPr>
      <w:r w:rsidRPr="002068D9">
        <w:rPr>
          <w:rFonts w:cstheme="minorBidi"/>
        </w:rPr>
        <w:lastRenderedPageBreak/>
        <w:t xml:space="preserve">A senior independent member of Barnsley College Staff. </w:t>
      </w:r>
    </w:p>
    <w:p w14:paraId="5B900556" w14:textId="77777777" w:rsidR="002068D9" w:rsidRPr="002068D9" w:rsidRDefault="002068D9" w:rsidP="002068D9">
      <w:pPr>
        <w:numPr>
          <w:ilvl w:val="0"/>
          <w:numId w:val="1"/>
        </w:numPr>
        <w:spacing w:after="100" w:afterAutospacing="1"/>
        <w:ind w:left="709" w:hanging="284"/>
        <w:rPr>
          <w:rFonts w:cstheme="minorBidi"/>
        </w:rPr>
      </w:pPr>
      <w:r w:rsidRPr="002068D9">
        <w:rPr>
          <w:rFonts w:cstheme="minorBidi"/>
        </w:rPr>
        <w:t xml:space="preserve">A Student Services Officer will act as secretary to the Panel but will not have a vote. </w:t>
      </w:r>
    </w:p>
    <w:p w14:paraId="3F29A48F" w14:textId="77777777" w:rsidR="002068D9" w:rsidRPr="002068D9" w:rsidRDefault="002068D9" w:rsidP="002068D9">
      <w:pPr>
        <w:autoSpaceDE w:val="0"/>
        <w:autoSpaceDN w:val="0"/>
        <w:adjustRightInd w:val="0"/>
        <w:rPr>
          <w:rFonts w:eastAsia="Calibri" w:cs="Arial"/>
          <w:color w:val="000000"/>
          <w:sz w:val="20"/>
          <w:szCs w:val="20"/>
        </w:rPr>
      </w:pPr>
    </w:p>
    <w:p w14:paraId="3B9AE681" w14:textId="77777777" w:rsidR="002068D9" w:rsidRPr="002068D9" w:rsidRDefault="002068D9" w:rsidP="002068D9">
      <w:pPr>
        <w:keepNext/>
        <w:keepLines/>
        <w:outlineLvl w:val="1"/>
        <w:rPr>
          <w:rFonts w:cstheme="majorBidi"/>
          <w:b/>
          <w:bCs/>
          <w:szCs w:val="26"/>
        </w:rPr>
      </w:pPr>
      <w:r w:rsidRPr="002068D9">
        <w:rPr>
          <w:rFonts w:cstheme="majorBidi"/>
          <w:b/>
          <w:bCs/>
          <w:szCs w:val="26"/>
        </w:rPr>
        <w:t xml:space="preserve">The Hearing of an Appeal  </w:t>
      </w:r>
    </w:p>
    <w:p w14:paraId="4089B390" w14:textId="77777777" w:rsidR="002068D9" w:rsidRPr="002068D9" w:rsidRDefault="002068D9" w:rsidP="002068D9">
      <w:pPr>
        <w:numPr>
          <w:ilvl w:val="0"/>
          <w:numId w:val="39"/>
        </w:numPr>
        <w:autoSpaceDE w:val="0"/>
        <w:autoSpaceDN w:val="0"/>
        <w:adjustRightInd w:val="0"/>
        <w:spacing w:after="200"/>
        <w:ind w:right="-28"/>
        <w:jc w:val="both"/>
        <w:rPr>
          <w:rFonts w:eastAsia="Calibri" w:cs="Arial"/>
          <w:color w:val="000000"/>
        </w:rPr>
      </w:pPr>
      <w:r w:rsidRPr="002068D9">
        <w:rPr>
          <w:rFonts w:eastAsia="Calibri" w:cs="Arial"/>
          <w:color w:val="000000"/>
        </w:rPr>
        <w:t xml:space="preserve">The Appeal will be heard as soon as possible and normally within 10 working days of a valid appeal being lodged. </w:t>
      </w:r>
    </w:p>
    <w:p w14:paraId="7DBA66D6" w14:textId="77777777" w:rsidR="002068D9" w:rsidRPr="002068D9" w:rsidRDefault="002068D9" w:rsidP="002068D9">
      <w:pPr>
        <w:numPr>
          <w:ilvl w:val="0"/>
          <w:numId w:val="39"/>
        </w:numPr>
        <w:autoSpaceDE w:val="0"/>
        <w:autoSpaceDN w:val="0"/>
        <w:adjustRightInd w:val="0"/>
        <w:spacing w:after="200"/>
        <w:ind w:right="-28"/>
        <w:jc w:val="both"/>
        <w:rPr>
          <w:rFonts w:eastAsia="Calibri" w:cs="Arial"/>
          <w:color w:val="000000"/>
        </w:rPr>
      </w:pPr>
      <w:r w:rsidRPr="002068D9">
        <w:rPr>
          <w:rFonts w:eastAsia="Calibri" w:cs="Arial"/>
          <w:color w:val="000000"/>
        </w:rPr>
        <w:t xml:space="preserve">The appellant (and if the appellant so chooses, a friend) and the assessing Student Services Adviser shall be entitled to be present throughout the giving and receiving of evidence but must withdraw when this is completed. </w:t>
      </w:r>
    </w:p>
    <w:p w14:paraId="7308238A" w14:textId="77777777" w:rsidR="002068D9" w:rsidRPr="002068D9" w:rsidRDefault="002068D9" w:rsidP="002068D9">
      <w:pPr>
        <w:numPr>
          <w:ilvl w:val="0"/>
          <w:numId w:val="39"/>
        </w:numPr>
        <w:autoSpaceDE w:val="0"/>
        <w:autoSpaceDN w:val="0"/>
        <w:adjustRightInd w:val="0"/>
        <w:spacing w:after="120"/>
        <w:ind w:left="357" w:right="-539" w:hanging="357"/>
        <w:jc w:val="both"/>
        <w:rPr>
          <w:rFonts w:eastAsia="Calibri" w:cs="Arial"/>
          <w:color w:val="000000"/>
        </w:rPr>
      </w:pPr>
      <w:r w:rsidRPr="002068D9">
        <w:rPr>
          <w:rFonts w:eastAsia="Calibri" w:cs="Arial"/>
          <w:color w:val="000000"/>
        </w:rPr>
        <w:t xml:space="preserve">Evidence shall be taken in the following order: </w:t>
      </w:r>
    </w:p>
    <w:p w14:paraId="1A485275" w14:textId="77777777" w:rsidR="002068D9" w:rsidRPr="002068D9" w:rsidRDefault="002068D9" w:rsidP="002068D9">
      <w:pPr>
        <w:numPr>
          <w:ilvl w:val="0"/>
          <w:numId w:val="1"/>
        </w:numPr>
        <w:ind w:left="709" w:hanging="284"/>
        <w:rPr>
          <w:rFonts w:cstheme="minorBidi"/>
        </w:rPr>
      </w:pPr>
      <w:r w:rsidRPr="002068D9">
        <w:rPr>
          <w:rFonts w:cstheme="minorBidi"/>
        </w:rPr>
        <w:t>The appellant.</w:t>
      </w:r>
    </w:p>
    <w:p w14:paraId="63900694" w14:textId="77777777" w:rsidR="002068D9" w:rsidRPr="002068D9" w:rsidRDefault="002068D9" w:rsidP="002068D9">
      <w:pPr>
        <w:numPr>
          <w:ilvl w:val="0"/>
          <w:numId w:val="1"/>
        </w:numPr>
        <w:ind w:left="709" w:hanging="284"/>
        <w:rPr>
          <w:rFonts w:cstheme="minorBidi"/>
        </w:rPr>
      </w:pPr>
      <w:r w:rsidRPr="002068D9">
        <w:rPr>
          <w:rFonts w:cstheme="minorBidi"/>
        </w:rPr>
        <w:t xml:space="preserve">The appellant's friend and witnesses in support of the appellant. </w:t>
      </w:r>
    </w:p>
    <w:p w14:paraId="27593ED3" w14:textId="77777777" w:rsidR="002068D9" w:rsidRPr="002068D9" w:rsidRDefault="002068D9" w:rsidP="002068D9">
      <w:pPr>
        <w:numPr>
          <w:ilvl w:val="0"/>
          <w:numId w:val="1"/>
        </w:numPr>
        <w:ind w:left="709" w:hanging="284"/>
        <w:rPr>
          <w:rFonts w:cstheme="minorBidi"/>
        </w:rPr>
      </w:pPr>
      <w:r w:rsidRPr="002068D9">
        <w:rPr>
          <w:rFonts w:cstheme="minorBidi"/>
        </w:rPr>
        <w:t>A Student Services Adviser.</w:t>
      </w:r>
    </w:p>
    <w:p w14:paraId="25CBDD13" w14:textId="77777777" w:rsidR="002068D9" w:rsidRPr="002068D9" w:rsidRDefault="002068D9" w:rsidP="002068D9">
      <w:pPr>
        <w:numPr>
          <w:ilvl w:val="0"/>
          <w:numId w:val="1"/>
        </w:numPr>
        <w:ind w:left="709" w:hanging="284"/>
        <w:rPr>
          <w:rFonts w:cstheme="minorBidi"/>
        </w:rPr>
      </w:pPr>
      <w:r w:rsidRPr="002068D9">
        <w:rPr>
          <w:rFonts w:cstheme="minorBidi"/>
        </w:rPr>
        <w:t>Other witnesses, if any.</w:t>
      </w:r>
    </w:p>
    <w:p w14:paraId="2209FB14" w14:textId="0F0D0A26" w:rsidR="002068D9" w:rsidRDefault="002068D9" w:rsidP="002068D9">
      <w:pPr>
        <w:numPr>
          <w:ilvl w:val="0"/>
          <w:numId w:val="1"/>
        </w:numPr>
        <w:ind w:left="709" w:hanging="284"/>
        <w:rPr>
          <w:rFonts w:cstheme="minorBidi"/>
        </w:rPr>
      </w:pPr>
      <w:r w:rsidRPr="002068D9">
        <w:rPr>
          <w:rFonts w:cstheme="minorBidi"/>
        </w:rPr>
        <w:t xml:space="preserve">The appellant. </w:t>
      </w:r>
    </w:p>
    <w:p w14:paraId="133808C5" w14:textId="77777777" w:rsidR="002068D9" w:rsidRPr="002068D9" w:rsidRDefault="002068D9" w:rsidP="002068D9">
      <w:pPr>
        <w:rPr>
          <w:rFonts w:cstheme="minorBidi"/>
        </w:rPr>
      </w:pPr>
    </w:p>
    <w:p w14:paraId="5CE1E9A0" w14:textId="77777777" w:rsidR="002068D9" w:rsidRPr="002068D9" w:rsidRDefault="002068D9" w:rsidP="002068D9">
      <w:pPr>
        <w:numPr>
          <w:ilvl w:val="0"/>
          <w:numId w:val="39"/>
        </w:numPr>
        <w:suppressAutoHyphens/>
        <w:spacing w:after="120"/>
        <w:ind w:left="357" w:hanging="357"/>
        <w:jc w:val="both"/>
        <w:rPr>
          <w:rFonts w:eastAsiaTheme="minorEastAsia" w:cstheme="minorBidi"/>
        </w:rPr>
      </w:pPr>
      <w:r w:rsidRPr="002068D9">
        <w:rPr>
          <w:rFonts w:eastAsiaTheme="minorEastAsia" w:cstheme="minorBidi"/>
        </w:rPr>
        <w:t>Where the appellant does not appear in person, the Appeal Panel may nevertheless proceed.</w:t>
      </w:r>
    </w:p>
    <w:p w14:paraId="61CC8EFE" w14:textId="77777777" w:rsidR="002068D9" w:rsidRPr="002068D9" w:rsidRDefault="002068D9" w:rsidP="002068D9">
      <w:pPr>
        <w:numPr>
          <w:ilvl w:val="0"/>
          <w:numId w:val="39"/>
        </w:numPr>
        <w:autoSpaceDE w:val="0"/>
        <w:autoSpaceDN w:val="0"/>
        <w:adjustRightInd w:val="0"/>
        <w:spacing w:after="120"/>
        <w:ind w:left="357" w:right="-28" w:hanging="357"/>
        <w:jc w:val="both"/>
        <w:rPr>
          <w:rFonts w:eastAsia="Calibri" w:cs="Arial"/>
          <w:color w:val="000000"/>
        </w:rPr>
      </w:pPr>
      <w:r w:rsidRPr="002068D9">
        <w:rPr>
          <w:rFonts w:eastAsia="Calibri" w:cs="Arial"/>
          <w:color w:val="000000"/>
        </w:rPr>
        <w:t xml:space="preserve">When the giving and receiving of evidence is concluded the Appeal Panel shall deliberate with the secretary present. The findings shall be reached by simple majority vote, with the Chair having a second or casting vote where this proves to be necessary. </w:t>
      </w:r>
    </w:p>
    <w:p w14:paraId="7F968760" w14:textId="77777777" w:rsidR="002068D9" w:rsidRPr="002068D9" w:rsidRDefault="002068D9" w:rsidP="002068D9">
      <w:pPr>
        <w:numPr>
          <w:ilvl w:val="0"/>
          <w:numId w:val="39"/>
        </w:numPr>
        <w:autoSpaceDE w:val="0"/>
        <w:autoSpaceDN w:val="0"/>
        <w:adjustRightInd w:val="0"/>
        <w:spacing w:after="120"/>
        <w:ind w:left="357" w:right="-28" w:hanging="357"/>
        <w:jc w:val="both"/>
        <w:rPr>
          <w:rFonts w:eastAsia="Calibri" w:cs="Arial"/>
          <w:color w:val="000000"/>
        </w:rPr>
      </w:pPr>
      <w:r w:rsidRPr="002068D9">
        <w:rPr>
          <w:rFonts w:eastAsia="Calibri" w:cs="Arial"/>
          <w:color w:val="000000"/>
        </w:rPr>
        <w:t xml:space="preserve">The Appeal Panel shall inform the appellant of its decision immediately, or if the appellant is not present, within five working days of the hearing. </w:t>
      </w:r>
    </w:p>
    <w:p w14:paraId="4CD47DA9" w14:textId="77777777" w:rsidR="002068D9" w:rsidRPr="002068D9" w:rsidRDefault="002068D9" w:rsidP="002068D9">
      <w:pPr>
        <w:numPr>
          <w:ilvl w:val="0"/>
          <w:numId w:val="39"/>
        </w:numPr>
        <w:autoSpaceDE w:val="0"/>
        <w:autoSpaceDN w:val="0"/>
        <w:adjustRightInd w:val="0"/>
        <w:spacing w:after="120"/>
        <w:ind w:left="357" w:right="-28" w:hanging="357"/>
        <w:jc w:val="both"/>
        <w:rPr>
          <w:rFonts w:eastAsia="Calibri" w:cs="Arial"/>
          <w:color w:val="000000"/>
        </w:rPr>
      </w:pPr>
      <w:r w:rsidRPr="002068D9">
        <w:rPr>
          <w:rFonts w:eastAsia="Calibri" w:cs="Arial"/>
          <w:color w:val="000000"/>
        </w:rPr>
        <w:t xml:space="preserve">The findings shall be recorded, and the Student Services Officer shall be advised of the findings in writing, by the Chair of the Appeals Panel, within 5 working days of the hearing. </w:t>
      </w:r>
    </w:p>
    <w:p w14:paraId="0EE5AC1E" w14:textId="77777777" w:rsidR="002068D9" w:rsidRPr="002068D9" w:rsidRDefault="002068D9" w:rsidP="002068D9">
      <w:pPr>
        <w:numPr>
          <w:ilvl w:val="0"/>
          <w:numId w:val="39"/>
        </w:numPr>
        <w:autoSpaceDE w:val="0"/>
        <w:autoSpaceDN w:val="0"/>
        <w:adjustRightInd w:val="0"/>
        <w:spacing w:after="120"/>
        <w:ind w:left="357" w:right="-28" w:hanging="357"/>
        <w:rPr>
          <w:rFonts w:eastAsia="Calibri" w:cs="Arial"/>
          <w:color w:val="000000"/>
        </w:rPr>
      </w:pPr>
      <w:r w:rsidRPr="002068D9">
        <w:rPr>
          <w:rFonts w:eastAsia="Calibri" w:cs="Arial"/>
          <w:color w:val="000000"/>
        </w:rPr>
        <w:t xml:space="preserve">The findings of the Appeal Panel shall be final. </w:t>
      </w:r>
    </w:p>
    <w:p w14:paraId="76725DF7" w14:textId="77777777" w:rsidR="002068D9" w:rsidRDefault="002068D9" w:rsidP="002068D9"/>
    <w:p w14:paraId="56C083F9" w14:textId="77777777" w:rsidR="002068D9" w:rsidRDefault="002068D9" w:rsidP="002068D9"/>
    <w:p w14:paraId="6B933973" w14:textId="77777777" w:rsidR="002068D9" w:rsidRDefault="002068D9" w:rsidP="002068D9"/>
    <w:p w14:paraId="1CF38918" w14:textId="77777777" w:rsidR="002068D9" w:rsidRDefault="002068D9" w:rsidP="002068D9"/>
    <w:p w14:paraId="1ABA504B" w14:textId="77777777" w:rsidR="002068D9" w:rsidRDefault="002068D9" w:rsidP="002068D9"/>
    <w:p w14:paraId="3D18053F" w14:textId="77777777" w:rsidR="002068D9" w:rsidRDefault="002068D9" w:rsidP="002068D9"/>
    <w:p w14:paraId="2E3DD217" w14:textId="77777777" w:rsidR="002068D9" w:rsidRDefault="002068D9" w:rsidP="002068D9"/>
    <w:p w14:paraId="7AC7DA3F" w14:textId="77777777" w:rsidR="002068D9" w:rsidRDefault="002068D9" w:rsidP="002068D9"/>
    <w:p w14:paraId="6194272F" w14:textId="77777777" w:rsidR="002068D9" w:rsidRDefault="002068D9" w:rsidP="002068D9"/>
    <w:p w14:paraId="7FFA0C2A" w14:textId="77777777" w:rsidR="002068D9" w:rsidRDefault="002068D9" w:rsidP="002068D9"/>
    <w:p w14:paraId="559AEC68" w14:textId="77777777" w:rsidR="002068D9" w:rsidRDefault="002068D9" w:rsidP="002068D9"/>
    <w:p w14:paraId="5ADD4163" w14:textId="77777777" w:rsidR="002068D9" w:rsidRDefault="002068D9" w:rsidP="002068D9"/>
    <w:p w14:paraId="3F3434A8" w14:textId="77777777" w:rsidR="002068D9" w:rsidRDefault="002068D9" w:rsidP="002068D9"/>
    <w:p w14:paraId="11DECEB9" w14:textId="77777777" w:rsidR="002068D9" w:rsidRDefault="002068D9" w:rsidP="002068D9"/>
    <w:p w14:paraId="32AA30D0" w14:textId="77777777" w:rsidR="002068D9" w:rsidRDefault="002068D9" w:rsidP="002068D9"/>
    <w:p w14:paraId="3FFEC10E" w14:textId="77777777" w:rsidR="002068D9" w:rsidRDefault="002068D9" w:rsidP="002068D9"/>
    <w:p w14:paraId="465EEB03" w14:textId="77777777" w:rsidR="002068D9" w:rsidRDefault="002068D9" w:rsidP="002068D9"/>
    <w:p w14:paraId="11529B23" w14:textId="77777777" w:rsidR="002068D9" w:rsidRDefault="002068D9" w:rsidP="002068D9"/>
    <w:p w14:paraId="55BE873F" w14:textId="77777777" w:rsidR="002068D9" w:rsidRPr="002068D9" w:rsidRDefault="002068D9" w:rsidP="002068D9"/>
    <w:sectPr w:rsidR="002068D9" w:rsidRPr="002068D9" w:rsidSect="00D41278">
      <w:headerReference w:type="default" r:id="rId14"/>
      <w:headerReference w:type="first" r:id="rId15"/>
      <w:foot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90A0" w14:textId="77777777" w:rsidR="00D41278" w:rsidRDefault="00D41278" w:rsidP="00DB0E45">
      <w:r>
        <w:separator/>
      </w:r>
    </w:p>
  </w:endnote>
  <w:endnote w:type="continuationSeparator" w:id="0">
    <w:p w14:paraId="3DBA04B8" w14:textId="77777777" w:rsidR="00D41278" w:rsidRDefault="00D41278" w:rsidP="00DB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0658" w14:textId="77777777" w:rsidR="0076084E" w:rsidRDefault="0076084E" w:rsidP="0076084E">
    <w:pPr>
      <w:pStyle w:val="Footer"/>
      <w:rPr>
        <w:rFonts w:cs="Arial"/>
        <w:sz w:val="16"/>
        <w:szCs w:val="16"/>
      </w:rPr>
    </w:pPr>
    <w:r>
      <w:rPr>
        <w:rFonts w:cs="Arial"/>
        <w:sz w:val="16"/>
        <w:szCs w:val="16"/>
      </w:rPr>
      <w:t xml:space="preserve">Approved at Executive Meeting Monday 4 March 2024 </w:t>
    </w:r>
  </w:p>
  <w:p w14:paraId="77BE503B" w14:textId="77777777" w:rsidR="0076084E" w:rsidRPr="006E272C" w:rsidRDefault="0076084E" w:rsidP="0076084E">
    <w:pPr>
      <w:pStyle w:val="Footer"/>
      <w:rPr>
        <w:sz w:val="16"/>
        <w:szCs w:val="16"/>
      </w:rPr>
    </w:pPr>
    <w:r>
      <w:rPr>
        <w:sz w:val="16"/>
        <w:szCs w:val="16"/>
      </w:rPr>
      <w:tab/>
    </w:r>
  </w:p>
  <w:p w14:paraId="66CDBE9E" w14:textId="7284C7BC" w:rsidR="009A1AE7" w:rsidRDefault="009A1AE7" w:rsidP="009A1AE7">
    <w:pPr>
      <w:pStyle w:val="Footer"/>
      <w:rPr>
        <w:sz w:val="16"/>
        <w:szCs w:val="16"/>
      </w:rPr>
    </w:pPr>
    <w:r>
      <w:rPr>
        <w:sz w:val="16"/>
        <w:szCs w:val="16"/>
      </w:rPr>
      <w:t xml:space="preserve"> </w:t>
    </w:r>
  </w:p>
  <w:p w14:paraId="1A41E4BD" w14:textId="7A826572" w:rsidR="00CC24FF" w:rsidRDefault="00CC24FF" w:rsidP="00CC24FF">
    <w:pPr>
      <w:pStyle w:val="Footer"/>
      <w:rPr>
        <w:sz w:val="16"/>
        <w:szCs w:val="16"/>
      </w:rPr>
    </w:pPr>
  </w:p>
  <w:p w14:paraId="6CF0ECCA" w14:textId="77777777" w:rsidR="00CC24FF" w:rsidRDefault="00CC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B1B7" w14:textId="77777777" w:rsidR="00D41278" w:rsidRDefault="00D41278" w:rsidP="00DB0E45">
      <w:r>
        <w:separator/>
      </w:r>
    </w:p>
  </w:footnote>
  <w:footnote w:type="continuationSeparator" w:id="0">
    <w:p w14:paraId="1E46940D" w14:textId="77777777" w:rsidR="00D41278" w:rsidRDefault="00D41278" w:rsidP="00DB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3FA9" w14:textId="77777777" w:rsidR="004F1633" w:rsidRDefault="004F1633"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A4A4" w14:textId="77777777" w:rsidR="004F1633" w:rsidRDefault="00FB123D" w:rsidP="00574904">
    <w:pPr>
      <w:pStyle w:val="Header"/>
      <w:jc w:val="center"/>
    </w:pPr>
    <w:r>
      <w:rPr>
        <w:noProof/>
        <w:lang w:eastAsia="en-GB"/>
      </w:rPr>
      <w:drawing>
        <wp:anchor distT="0" distB="0" distL="114300" distR="114300" simplePos="0" relativeHeight="251659264" behindDoc="0" locked="0" layoutInCell="1" allowOverlap="1" wp14:anchorId="4562B8B8" wp14:editId="77553EE9">
          <wp:simplePos x="0" y="0"/>
          <wp:positionH relativeFrom="column">
            <wp:posOffset>3721100</wp:posOffset>
          </wp:positionH>
          <wp:positionV relativeFrom="paragraph">
            <wp:posOffset>-22860</wp:posOffset>
          </wp:positionV>
          <wp:extent cx="2142000" cy="5148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000" cy="51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1C5B6935" wp14:editId="79DFD3C4">
          <wp:simplePos x="0" y="0"/>
          <wp:positionH relativeFrom="column">
            <wp:posOffset>866140</wp:posOffset>
          </wp:positionH>
          <wp:positionV relativeFrom="paragraph">
            <wp:posOffset>-125730</wp:posOffset>
          </wp:positionV>
          <wp:extent cx="1895475" cy="587375"/>
          <wp:effectExtent l="0" t="0" r="9525" b="3175"/>
          <wp:wrapSquare wrapText="bothSides"/>
          <wp:docPr id="7" name="Picture 7" descr="C:\Users\andrea.clarke\AppData\Local\Microsoft\Windows\INetCache\Content.Outlook\7E6DR4Q3\BC Logo LB No Strap.png"/>
          <wp:cNvGraphicFramePr/>
          <a:graphic xmlns:a="http://schemas.openxmlformats.org/drawingml/2006/main">
            <a:graphicData uri="http://schemas.openxmlformats.org/drawingml/2006/picture">
              <pic:pic xmlns:pic="http://schemas.openxmlformats.org/drawingml/2006/picture">
                <pic:nvPicPr>
                  <pic:cNvPr id="7" name="Picture 7" descr="C:\Users\andrea.clarke\AppData\Local\Microsoft\Windows\INetCache\Content.Outlook\7E6DR4Q3\BC Logo LB No Strap.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5475" cy="587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AB8"/>
    <w:multiLevelType w:val="hybridMultilevel"/>
    <w:tmpl w:val="B2FE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15017"/>
    <w:multiLevelType w:val="multilevel"/>
    <w:tmpl w:val="A4AA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16AD0"/>
    <w:multiLevelType w:val="hybridMultilevel"/>
    <w:tmpl w:val="AC4EA610"/>
    <w:lvl w:ilvl="0" w:tplc="0809000F">
      <w:start w:val="1"/>
      <w:numFmt w:val="decimal"/>
      <w:lvlText w:val="%1."/>
      <w:lvlJc w:val="left"/>
      <w:pPr>
        <w:ind w:left="360" w:hanging="360"/>
      </w:pPr>
    </w:lvl>
    <w:lvl w:ilvl="1" w:tplc="8A567A96">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71043F"/>
    <w:multiLevelType w:val="multilevel"/>
    <w:tmpl w:val="0684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56CB8"/>
    <w:multiLevelType w:val="hybridMultilevel"/>
    <w:tmpl w:val="48B2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F5AA7"/>
    <w:multiLevelType w:val="hybridMultilevel"/>
    <w:tmpl w:val="066A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53A2C"/>
    <w:multiLevelType w:val="multilevel"/>
    <w:tmpl w:val="E256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7A0BAE"/>
    <w:multiLevelType w:val="hybridMultilevel"/>
    <w:tmpl w:val="425656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34432"/>
    <w:multiLevelType w:val="hybridMultilevel"/>
    <w:tmpl w:val="01CE8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F474A"/>
    <w:multiLevelType w:val="hybridMultilevel"/>
    <w:tmpl w:val="BD3C1946"/>
    <w:lvl w:ilvl="0" w:tplc="0809000F">
      <w:start w:val="1"/>
      <w:numFmt w:val="decimal"/>
      <w:lvlText w:val="%1."/>
      <w:lvlJc w:val="left"/>
      <w:pPr>
        <w:ind w:left="360" w:hanging="360"/>
      </w:pPr>
    </w:lvl>
    <w:lvl w:ilvl="1" w:tplc="8A567A96">
      <w:start w:val="1"/>
      <w:numFmt w:val="lowerRoman"/>
      <w:lvlText w:val="%2)"/>
      <w:lvlJc w:val="left"/>
      <w:pPr>
        <w:ind w:left="1440" w:hanging="720"/>
      </w:pPr>
      <w:rPr>
        <w:rFonts w:hint="default"/>
      </w:rPr>
    </w:lvl>
    <w:lvl w:ilvl="2" w:tplc="E2B6EEFA">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88226E"/>
    <w:multiLevelType w:val="multilevel"/>
    <w:tmpl w:val="FB6E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031379"/>
    <w:multiLevelType w:val="hybridMultilevel"/>
    <w:tmpl w:val="934EB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29A09B3"/>
    <w:multiLevelType w:val="hybridMultilevel"/>
    <w:tmpl w:val="F7227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9114D2"/>
    <w:multiLevelType w:val="multilevel"/>
    <w:tmpl w:val="C4E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B20DD"/>
    <w:multiLevelType w:val="hybridMultilevel"/>
    <w:tmpl w:val="FB522D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936378"/>
    <w:multiLevelType w:val="multilevel"/>
    <w:tmpl w:val="692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420913"/>
    <w:multiLevelType w:val="multilevel"/>
    <w:tmpl w:val="12BC39D0"/>
    <w:lvl w:ilvl="0">
      <w:start w:val="1"/>
      <w:numFmt w:val="decimal"/>
      <w:lvlText w:val="%1"/>
      <w:lvlJc w:val="left"/>
      <w:pPr>
        <w:ind w:left="360" w:hanging="360"/>
      </w:pPr>
      <w:rPr>
        <w:rFonts w:hint="default"/>
        <w:b/>
        <w:sz w:val="22"/>
        <w:u w:val="single"/>
      </w:rPr>
    </w:lvl>
    <w:lvl w:ilvl="1">
      <w:start w:val="4"/>
      <w:numFmt w:val="decimal"/>
      <w:lvlText w:val="%1.%2"/>
      <w:lvlJc w:val="left"/>
      <w:pPr>
        <w:ind w:left="360" w:hanging="360"/>
      </w:pPr>
      <w:rPr>
        <w:rFonts w:hint="default"/>
        <w:b/>
        <w:sz w:val="22"/>
        <w:u w:val="none"/>
      </w:rPr>
    </w:lvl>
    <w:lvl w:ilvl="2">
      <w:start w:val="1"/>
      <w:numFmt w:val="decimal"/>
      <w:lvlText w:val="%1.%2.%3"/>
      <w:lvlJc w:val="left"/>
      <w:pPr>
        <w:ind w:left="720" w:hanging="720"/>
      </w:pPr>
      <w:rPr>
        <w:rFonts w:hint="default"/>
        <w:b/>
        <w:sz w:val="22"/>
        <w:u w:val="single"/>
      </w:rPr>
    </w:lvl>
    <w:lvl w:ilvl="3">
      <w:start w:val="1"/>
      <w:numFmt w:val="decimal"/>
      <w:lvlText w:val="%1.%2.%3.%4"/>
      <w:lvlJc w:val="left"/>
      <w:pPr>
        <w:ind w:left="720" w:hanging="720"/>
      </w:pPr>
      <w:rPr>
        <w:rFonts w:hint="default"/>
        <w:b/>
        <w:sz w:val="22"/>
        <w:u w:val="single"/>
      </w:rPr>
    </w:lvl>
    <w:lvl w:ilvl="4">
      <w:start w:val="1"/>
      <w:numFmt w:val="decimal"/>
      <w:lvlText w:val="%1.%2.%3.%4.%5"/>
      <w:lvlJc w:val="left"/>
      <w:pPr>
        <w:ind w:left="1080" w:hanging="1080"/>
      </w:pPr>
      <w:rPr>
        <w:rFonts w:hint="default"/>
        <w:b/>
        <w:sz w:val="22"/>
        <w:u w:val="single"/>
      </w:rPr>
    </w:lvl>
    <w:lvl w:ilvl="5">
      <w:start w:val="1"/>
      <w:numFmt w:val="decimal"/>
      <w:lvlText w:val="%1.%2.%3.%4.%5.%6"/>
      <w:lvlJc w:val="left"/>
      <w:pPr>
        <w:ind w:left="1080" w:hanging="1080"/>
      </w:pPr>
      <w:rPr>
        <w:rFonts w:hint="default"/>
        <w:b/>
        <w:sz w:val="22"/>
        <w:u w:val="single"/>
      </w:rPr>
    </w:lvl>
    <w:lvl w:ilvl="6">
      <w:start w:val="1"/>
      <w:numFmt w:val="decimal"/>
      <w:lvlText w:val="%1.%2.%3.%4.%5.%6.%7"/>
      <w:lvlJc w:val="left"/>
      <w:pPr>
        <w:ind w:left="1440" w:hanging="1440"/>
      </w:pPr>
      <w:rPr>
        <w:rFonts w:hint="default"/>
        <w:b/>
        <w:sz w:val="22"/>
        <w:u w:val="single"/>
      </w:rPr>
    </w:lvl>
    <w:lvl w:ilvl="7">
      <w:start w:val="1"/>
      <w:numFmt w:val="decimal"/>
      <w:lvlText w:val="%1.%2.%3.%4.%5.%6.%7.%8"/>
      <w:lvlJc w:val="left"/>
      <w:pPr>
        <w:ind w:left="1440" w:hanging="1440"/>
      </w:pPr>
      <w:rPr>
        <w:rFonts w:hint="default"/>
        <w:b/>
        <w:sz w:val="22"/>
        <w:u w:val="single"/>
      </w:rPr>
    </w:lvl>
    <w:lvl w:ilvl="8">
      <w:start w:val="1"/>
      <w:numFmt w:val="decimal"/>
      <w:lvlText w:val="%1.%2.%3.%4.%5.%6.%7.%8.%9"/>
      <w:lvlJc w:val="left"/>
      <w:pPr>
        <w:ind w:left="1800" w:hanging="1800"/>
      </w:pPr>
      <w:rPr>
        <w:rFonts w:hint="default"/>
        <w:b/>
        <w:sz w:val="22"/>
        <w:u w:val="single"/>
      </w:rPr>
    </w:lvl>
  </w:abstractNum>
  <w:abstractNum w:abstractNumId="20" w15:restartNumberingAfterBreak="0">
    <w:nsid w:val="40816777"/>
    <w:multiLevelType w:val="hybridMultilevel"/>
    <w:tmpl w:val="3A900D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516672"/>
    <w:multiLevelType w:val="multilevel"/>
    <w:tmpl w:val="D97285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5BA2491"/>
    <w:multiLevelType w:val="hybridMultilevel"/>
    <w:tmpl w:val="04E0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3182D"/>
    <w:multiLevelType w:val="multilevel"/>
    <w:tmpl w:val="31C8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B51CBD"/>
    <w:multiLevelType w:val="hybridMultilevel"/>
    <w:tmpl w:val="4D4A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C2104"/>
    <w:multiLevelType w:val="hybridMultilevel"/>
    <w:tmpl w:val="CA6AB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52434F"/>
    <w:multiLevelType w:val="multilevel"/>
    <w:tmpl w:val="C024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92142F"/>
    <w:multiLevelType w:val="hybridMultilevel"/>
    <w:tmpl w:val="FFAAB9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D17A63"/>
    <w:multiLevelType w:val="hybridMultilevel"/>
    <w:tmpl w:val="EAF8F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70E438E"/>
    <w:multiLevelType w:val="hybridMultilevel"/>
    <w:tmpl w:val="B410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DF304A"/>
    <w:multiLevelType w:val="multilevel"/>
    <w:tmpl w:val="D97285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2BE3655"/>
    <w:multiLevelType w:val="hybridMultilevel"/>
    <w:tmpl w:val="260C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17119"/>
    <w:multiLevelType w:val="multilevel"/>
    <w:tmpl w:val="1686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F4B62"/>
    <w:multiLevelType w:val="hybridMultilevel"/>
    <w:tmpl w:val="3F2253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9C03D3"/>
    <w:multiLevelType w:val="multilevel"/>
    <w:tmpl w:val="D97285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E96F5B"/>
    <w:multiLevelType w:val="hybridMultilevel"/>
    <w:tmpl w:val="973E9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072303">
    <w:abstractNumId w:val="16"/>
  </w:num>
  <w:num w:numId="2" w16cid:durableId="985668285">
    <w:abstractNumId w:val="27"/>
  </w:num>
  <w:num w:numId="3" w16cid:durableId="1519352556">
    <w:abstractNumId w:val="13"/>
  </w:num>
  <w:num w:numId="4" w16cid:durableId="256403381">
    <w:abstractNumId w:val="9"/>
  </w:num>
  <w:num w:numId="5" w16cid:durableId="2065373663">
    <w:abstractNumId w:val="37"/>
  </w:num>
  <w:num w:numId="6" w16cid:durableId="7031280">
    <w:abstractNumId w:val="29"/>
  </w:num>
  <w:num w:numId="7" w16cid:durableId="915095746">
    <w:abstractNumId w:val="14"/>
  </w:num>
  <w:num w:numId="8" w16cid:durableId="1278755191">
    <w:abstractNumId w:val="14"/>
  </w:num>
  <w:num w:numId="9" w16cid:durableId="777217902">
    <w:abstractNumId w:val="5"/>
  </w:num>
  <w:num w:numId="10" w16cid:durableId="700280636">
    <w:abstractNumId w:val="22"/>
  </w:num>
  <w:num w:numId="11" w16cid:durableId="1639846183">
    <w:abstractNumId w:val="30"/>
  </w:num>
  <w:num w:numId="12" w16cid:durableId="678315747">
    <w:abstractNumId w:val="24"/>
  </w:num>
  <w:num w:numId="13" w16cid:durableId="1100028642">
    <w:abstractNumId w:val="32"/>
  </w:num>
  <w:num w:numId="14" w16cid:durableId="1995985762">
    <w:abstractNumId w:val="17"/>
  </w:num>
  <w:num w:numId="15" w16cid:durableId="334236041">
    <w:abstractNumId w:val="4"/>
  </w:num>
  <w:num w:numId="16" w16cid:durableId="1986885812">
    <w:abstractNumId w:val="7"/>
  </w:num>
  <w:num w:numId="17" w16cid:durableId="1321814531">
    <w:abstractNumId w:val="20"/>
  </w:num>
  <w:num w:numId="18" w16cid:durableId="2041128335">
    <w:abstractNumId w:val="8"/>
  </w:num>
  <w:num w:numId="19" w16cid:durableId="856162901">
    <w:abstractNumId w:val="28"/>
  </w:num>
  <w:num w:numId="20" w16cid:durableId="1000693336">
    <w:abstractNumId w:val="34"/>
  </w:num>
  <w:num w:numId="21" w16cid:durableId="1183320143">
    <w:abstractNumId w:val="12"/>
  </w:num>
  <w:num w:numId="22" w16cid:durableId="9988114">
    <w:abstractNumId w:val="36"/>
  </w:num>
  <w:num w:numId="23" w16cid:durableId="1635871237">
    <w:abstractNumId w:val="25"/>
  </w:num>
  <w:num w:numId="24" w16cid:durableId="593637739">
    <w:abstractNumId w:val="11"/>
  </w:num>
  <w:num w:numId="25" w16cid:durableId="1519585232">
    <w:abstractNumId w:val="1"/>
  </w:num>
  <w:num w:numId="26" w16cid:durableId="377707731">
    <w:abstractNumId w:val="18"/>
  </w:num>
  <w:num w:numId="27" w16cid:durableId="668757623">
    <w:abstractNumId w:val="26"/>
  </w:num>
  <w:num w:numId="28" w16cid:durableId="2008510112">
    <w:abstractNumId w:val="33"/>
  </w:num>
  <w:num w:numId="29" w16cid:durableId="91364816">
    <w:abstractNumId w:val="3"/>
  </w:num>
  <w:num w:numId="30" w16cid:durableId="1694116474">
    <w:abstractNumId w:val="35"/>
  </w:num>
  <w:num w:numId="31" w16cid:durableId="240792391">
    <w:abstractNumId w:val="23"/>
  </w:num>
  <w:num w:numId="32" w16cid:durableId="278486984">
    <w:abstractNumId w:val="15"/>
  </w:num>
  <w:num w:numId="33" w16cid:durableId="1430546771">
    <w:abstractNumId w:val="6"/>
  </w:num>
  <w:num w:numId="34" w16cid:durableId="1363705797">
    <w:abstractNumId w:val="0"/>
  </w:num>
  <w:num w:numId="35" w16cid:durableId="956765003">
    <w:abstractNumId w:val="19"/>
  </w:num>
  <w:num w:numId="36" w16cid:durableId="1758941772">
    <w:abstractNumId w:val="31"/>
  </w:num>
  <w:num w:numId="37" w16cid:durableId="1894006269">
    <w:abstractNumId w:val="21"/>
  </w:num>
  <w:num w:numId="38" w16cid:durableId="1575896030">
    <w:abstractNumId w:val="2"/>
  </w:num>
  <w:num w:numId="39" w16cid:durableId="1963077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2A"/>
    <w:rsid w:val="0000007F"/>
    <w:rsid w:val="0001277C"/>
    <w:rsid w:val="00025E54"/>
    <w:rsid w:val="00027FA0"/>
    <w:rsid w:val="000445C2"/>
    <w:rsid w:val="00052FA8"/>
    <w:rsid w:val="00085433"/>
    <w:rsid w:val="00087FB1"/>
    <w:rsid w:val="00090F67"/>
    <w:rsid w:val="00091CE5"/>
    <w:rsid w:val="00097CEA"/>
    <w:rsid w:val="000A462B"/>
    <w:rsid w:val="000D38B4"/>
    <w:rsid w:val="000D4DA9"/>
    <w:rsid w:val="000D65D6"/>
    <w:rsid w:val="000E426E"/>
    <w:rsid w:val="000E4429"/>
    <w:rsid w:val="000F2122"/>
    <w:rsid w:val="000F2F1E"/>
    <w:rsid w:val="000F5B9E"/>
    <w:rsid w:val="000F70C0"/>
    <w:rsid w:val="00124A34"/>
    <w:rsid w:val="00132ECC"/>
    <w:rsid w:val="001544A8"/>
    <w:rsid w:val="00157569"/>
    <w:rsid w:val="0019183F"/>
    <w:rsid w:val="001A7670"/>
    <w:rsid w:val="001B0F73"/>
    <w:rsid w:val="001B56ED"/>
    <w:rsid w:val="001B77FB"/>
    <w:rsid w:val="001C566D"/>
    <w:rsid w:val="001C673F"/>
    <w:rsid w:val="001D5AD3"/>
    <w:rsid w:val="001F3FDD"/>
    <w:rsid w:val="001F5D10"/>
    <w:rsid w:val="00205257"/>
    <w:rsid w:val="002068D9"/>
    <w:rsid w:val="002147E6"/>
    <w:rsid w:val="00232A64"/>
    <w:rsid w:val="00233DA4"/>
    <w:rsid w:val="00237D59"/>
    <w:rsid w:val="00241176"/>
    <w:rsid w:val="002434B6"/>
    <w:rsid w:val="00252491"/>
    <w:rsid w:val="00252F45"/>
    <w:rsid w:val="00255AC9"/>
    <w:rsid w:val="00255BFC"/>
    <w:rsid w:val="002576C0"/>
    <w:rsid w:val="0026354D"/>
    <w:rsid w:val="0026457B"/>
    <w:rsid w:val="002664F2"/>
    <w:rsid w:val="002765FC"/>
    <w:rsid w:val="0029037C"/>
    <w:rsid w:val="0029214B"/>
    <w:rsid w:val="002A3398"/>
    <w:rsid w:val="002A6EC9"/>
    <w:rsid w:val="002B7C13"/>
    <w:rsid w:val="002C000F"/>
    <w:rsid w:val="002C676C"/>
    <w:rsid w:val="002C7217"/>
    <w:rsid w:val="002F35B1"/>
    <w:rsid w:val="0030196A"/>
    <w:rsid w:val="00306E8F"/>
    <w:rsid w:val="00322EB1"/>
    <w:rsid w:val="003544C2"/>
    <w:rsid w:val="00354B2C"/>
    <w:rsid w:val="0035593E"/>
    <w:rsid w:val="00356E50"/>
    <w:rsid w:val="0035775A"/>
    <w:rsid w:val="003605AA"/>
    <w:rsid w:val="00367BFC"/>
    <w:rsid w:val="0037478E"/>
    <w:rsid w:val="00375E65"/>
    <w:rsid w:val="003814F7"/>
    <w:rsid w:val="00381ACA"/>
    <w:rsid w:val="003826C7"/>
    <w:rsid w:val="00384581"/>
    <w:rsid w:val="00390FD1"/>
    <w:rsid w:val="00396C67"/>
    <w:rsid w:val="003A359D"/>
    <w:rsid w:val="003A68CF"/>
    <w:rsid w:val="003C3E54"/>
    <w:rsid w:val="003E486B"/>
    <w:rsid w:val="00411B2F"/>
    <w:rsid w:val="004144BB"/>
    <w:rsid w:val="004156EA"/>
    <w:rsid w:val="0042274E"/>
    <w:rsid w:val="0042550E"/>
    <w:rsid w:val="00434024"/>
    <w:rsid w:val="004525FC"/>
    <w:rsid w:val="00461602"/>
    <w:rsid w:val="00470560"/>
    <w:rsid w:val="00471CC8"/>
    <w:rsid w:val="0048174F"/>
    <w:rsid w:val="00482A46"/>
    <w:rsid w:val="004B60B9"/>
    <w:rsid w:val="004B712E"/>
    <w:rsid w:val="004C6118"/>
    <w:rsid w:val="004D74E0"/>
    <w:rsid w:val="004E062A"/>
    <w:rsid w:val="004E0CBF"/>
    <w:rsid w:val="004E4656"/>
    <w:rsid w:val="004E5E74"/>
    <w:rsid w:val="004F1633"/>
    <w:rsid w:val="004F4069"/>
    <w:rsid w:val="004F6519"/>
    <w:rsid w:val="005007BE"/>
    <w:rsid w:val="00514630"/>
    <w:rsid w:val="00515B2A"/>
    <w:rsid w:val="005521EE"/>
    <w:rsid w:val="00582E82"/>
    <w:rsid w:val="00594DDF"/>
    <w:rsid w:val="00597E1A"/>
    <w:rsid w:val="005A3B90"/>
    <w:rsid w:val="005A448C"/>
    <w:rsid w:val="005C0549"/>
    <w:rsid w:val="005C35F7"/>
    <w:rsid w:val="005C3B11"/>
    <w:rsid w:val="005D2477"/>
    <w:rsid w:val="005D2A60"/>
    <w:rsid w:val="005D5EE5"/>
    <w:rsid w:val="005E20C5"/>
    <w:rsid w:val="005E2532"/>
    <w:rsid w:val="005E2BD8"/>
    <w:rsid w:val="00613B78"/>
    <w:rsid w:val="006308FA"/>
    <w:rsid w:val="00650272"/>
    <w:rsid w:val="00662AF1"/>
    <w:rsid w:val="00666C51"/>
    <w:rsid w:val="0067401C"/>
    <w:rsid w:val="00680C1E"/>
    <w:rsid w:val="00681D69"/>
    <w:rsid w:val="00690847"/>
    <w:rsid w:val="006A5898"/>
    <w:rsid w:val="006B0386"/>
    <w:rsid w:val="006D1834"/>
    <w:rsid w:val="006E5299"/>
    <w:rsid w:val="006F355A"/>
    <w:rsid w:val="00723200"/>
    <w:rsid w:val="0072711C"/>
    <w:rsid w:val="00736D36"/>
    <w:rsid w:val="0074579A"/>
    <w:rsid w:val="007473D7"/>
    <w:rsid w:val="0076084E"/>
    <w:rsid w:val="00761855"/>
    <w:rsid w:val="00761C31"/>
    <w:rsid w:val="0077052C"/>
    <w:rsid w:val="007775B7"/>
    <w:rsid w:val="00783D21"/>
    <w:rsid w:val="007A00E2"/>
    <w:rsid w:val="007A4A9A"/>
    <w:rsid w:val="007A5268"/>
    <w:rsid w:val="007B02BC"/>
    <w:rsid w:val="007B4DAA"/>
    <w:rsid w:val="007C6198"/>
    <w:rsid w:val="007E2D5A"/>
    <w:rsid w:val="008271DB"/>
    <w:rsid w:val="008412DB"/>
    <w:rsid w:val="00875BDE"/>
    <w:rsid w:val="00881C39"/>
    <w:rsid w:val="008948D0"/>
    <w:rsid w:val="008B1FBB"/>
    <w:rsid w:val="008D1023"/>
    <w:rsid w:val="008E5837"/>
    <w:rsid w:val="008E6D46"/>
    <w:rsid w:val="00901740"/>
    <w:rsid w:val="00911FA0"/>
    <w:rsid w:val="00914375"/>
    <w:rsid w:val="009213E3"/>
    <w:rsid w:val="009218BC"/>
    <w:rsid w:val="0093724E"/>
    <w:rsid w:val="00941E66"/>
    <w:rsid w:val="009512AE"/>
    <w:rsid w:val="00970722"/>
    <w:rsid w:val="0097665B"/>
    <w:rsid w:val="00982576"/>
    <w:rsid w:val="0098381F"/>
    <w:rsid w:val="009A1AE7"/>
    <w:rsid w:val="009A2C0D"/>
    <w:rsid w:val="009A38FD"/>
    <w:rsid w:val="009B494F"/>
    <w:rsid w:val="009E10F2"/>
    <w:rsid w:val="009E1B63"/>
    <w:rsid w:val="009F0866"/>
    <w:rsid w:val="009F30E8"/>
    <w:rsid w:val="00A00037"/>
    <w:rsid w:val="00A00261"/>
    <w:rsid w:val="00A10D86"/>
    <w:rsid w:val="00A1384E"/>
    <w:rsid w:val="00A1643E"/>
    <w:rsid w:val="00A36613"/>
    <w:rsid w:val="00A45EF4"/>
    <w:rsid w:val="00A63E0B"/>
    <w:rsid w:val="00A75043"/>
    <w:rsid w:val="00AA3A3B"/>
    <w:rsid w:val="00AA7836"/>
    <w:rsid w:val="00AD3DC1"/>
    <w:rsid w:val="00AF033D"/>
    <w:rsid w:val="00AF6733"/>
    <w:rsid w:val="00B24DF8"/>
    <w:rsid w:val="00B319A9"/>
    <w:rsid w:val="00B331CC"/>
    <w:rsid w:val="00B43A32"/>
    <w:rsid w:val="00B45379"/>
    <w:rsid w:val="00B47E51"/>
    <w:rsid w:val="00B75609"/>
    <w:rsid w:val="00B80457"/>
    <w:rsid w:val="00B83346"/>
    <w:rsid w:val="00BB7F65"/>
    <w:rsid w:val="00BD1583"/>
    <w:rsid w:val="00BE6753"/>
    <w:rsid w:val="00BE7169"/>
    <w:rsid w:val="00BF1930"/>
    <w:rsid w:val="00BF270D"/>
    <w:rsid w:val="00C13F9F"/>
    <w:rsid w:val="00C34CA8"/>
    <w:rsid w:val="00C417EC"/>
    <w:rsid w:val="00C51ED4"/>
    <w:rsid w:val="00C57FAF"/>
    <w:rsid w:val="00C90B67"/>
    <w:rsid w:val="00CA2271"/>
    <w:rsid w:val="00CB2A8F"/>
    <w:rsid w:val="00CC24FF"/>
    <w:rsid w:val="00CC60F6"/>
    <w:rsid w:val="00CC6864"/>
    <w:rsid w:val="00CD5DF6"/>
    <w:rsid w:val="00CE090C"/>
    <w:rsid w:val="00CE3A57"/>
    <w:rsid w:val="00CE4DE4"/>
    <w:rsid w:val="00CE78C6"/>
    <w:rsid w:val="00CF3FEB"/>
    <w:rsid w:val="00D01EF5"/>
    <w:rsid w:val="00D07201"/>
    <w:rsid w:val="00D25B24"/>
    <w:rsid w:val="00D31257"/>
    <w:rsid w:val="00D3310C"/>
    <w:rsid w:val="00D41278"/>
    <w:rsid w:val="00D43F39"/>
    <w:rsid w:val="00D532FA"/>
    <w:rsid w:val="00D53E93"/>
    <w:rsid w:val="00D56DB6"/>
    <w:rsid w:val="00D61828"/>
    <w:rsid w:val="00D7385C"/>
    <w:rsid w:val="00D74302"/>
    <w:rsid w:val="00D744C2"/>
    <w:rsid w:val="00D75238"/>
    <w:rsid w:val="00D75E47"/>
    <w:rsid w:val="00D8422D"/>
    <w:rsid w:val="00D854B1"/>
    <w:rsid w:val="00D8580F"/>
    <w:rsid w:val="00D9300F"/>
    <w:rsid w:val="00DB0E45"/>
    <w:rsid w:val="00DB6673"/>
    <w:rsid w:val="00DC7FA7"/>
    <w:rsid w:val="00DE1960"/>
    <w:rsid w:val="00DE3456"/>
    <w:rsid w:val="00DE6CEC"/>
    <w:rsid w:val="00E02B1A"/>
    <w:rsid w:val="00E32388"/>
    <w:rsid w:val="00E5302E"/>
    <w:rsid w:val="00E646B0"/>
    <w:rsid w:val="00E66721"/>
    <w:rsid w:val="00E672A2"/>
    <w:rsid w:val="00E70244"/>
    <w:rsid w:val="00E93022"/>
    <w:rsid w:val="00E978DA"/>
    <w:rsid w:val="00EA087F"/>
    <w:rsid w:val="00EB4979"/>
    <w:rsid w:val="00EC1B2D"/>
    <w:rsid w:val="00EC4801"/>
    <w:rsid w:val="00EC7661"/>
    <w:rsid w:val="00EF4322"/>
    <w:rsid w:val="00EF7C4D"/>
    <w:rsid w:val="00F00939"/>
    <w:rsid w:val="00F02D6E"/>
    <w:rsid w:val="00F1627F"/>
    <w:rsid w:val="00F7563C"/>
    <w:rsid w:val="00F77FE1"/>
    <w:rsid w:val="00F81481"/>
    <w:rsid w:val="00F82E0F"/>
    <w:rsid w:val="00F942E2"/>
    <w:rsid w:val="00FA1D1F"/>
    <w:rsid w:val="00FA52C7"/>
    <w:rsid w:val="00FB123D"/>
    <w:rsid w:val="00FB71B0"/>
    <w:rsid w:val="00FF5BCB"/>
    <w:rsid w:val="00FF75F1"/>
    <w:rsid w:val="027C59B8"/>
    <w:rsid w:val="028692B3"/>
    <w:rsid w:val="1F1674D1"/>
    <w:rsid w:val="273FF8BA"/>
    <w:rsid w:val="28EAC48A"/>
    <w:rsid w:val="2A94D01B"/>
    <w:rsid w:val="2BCA1C38"/>
    <w:rsid w:val="2F5B8F56"/>
    <w:rsid w:val="3BD02B91"/>
    <w:rsid w:val="40E764B3"/>
    <w:rsid w:val="42EC14F4"/>
    <w:rsid w:val="45424631"/>
    <w:rsid w:val="4B3E41ED"/>
    <w:rsid w:val="53F45AC4"/>
    <w:rsid w:val="67FEB17F"/>
    <w:rsid w:val="684AB378"/>
    <w:rsid w:val="76B7F5D2"/>
    <w:rsid w:val="77B8C9D4"/>
    <w:rsid w:val="7CC5F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6D0D"/>
  <w15:docId w15:val="{EEF7C2C7-FA86-48EE-852C-5C581174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w:eastAsia="Times New Roman" w:hAnsi="FS Me"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locked="1" w:semiHidden="1" w:uiPriority="9" w:unhideWhenUsed="1"/>
    <w:lsdException w:name="heading 4" w:locked="1" w:semiHidden="1"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1544A8"/>
    <w:rPr>
      <w:sz w:val="22"/>
      <w:szCs w:val="22"/>
      <w:lang w:eastAsia="en-US"/>
    </w:rPr>
  </w:style>
  <w:style w:type="paragraph" w:styleId="Heading1">
    <w:name w:val="heading 1"/>
    <w:basedOn w:val="Normal"/>
    <w:next w:val="Normal"/>
    <w:link w:val="Heading1Char"/>
    <w:uiPriority w:val="1"/>
    <w:qFormat/>
    <w:rsid w:val="00F00939"/>
    <w:pPr>
      <w:keepNext/>
      <w:keepLines/>
      <w:outlineLvl w:val="0"/>
    </w:pPr>
    <w:rPr>
      <w:b/>
      <w:bCs/>
      <w:caps/>
    </w:rPr>
  </w:style>
  <w:style w:type="paragraph" w:styleId="Heading2">
    <w:name w:val="heading 2"/>
    <w:basedOn w:val="Normal"/>
    <w:next w:val="Normal"/>
    <w:link w:val="Heading2Char"/>
    <w:uiPriority w:val="1"/>
    <w:unhideWhenUsed/>
    <w:qFormat/>
    <w:rsid w:val="00F00939"/>
    <w:pPr>
      <w:keepNext/>
      <w:keepLines/>
      <w:outlineLvl w:val="1"/>
    </w:pPr>
    <w:rPr>
      <w:b/>
      <w:bCs/>
      <w:szCs w:val="26"/>
      <w:lang w:val="en-AU"/>
    </w:rPr>
  </w:style>
  <w:style w:type="paragraph" w:styleId="Heading3">
    <w:name w:val="heading 3"/>
    <w:basedOn w:val="Normal"/>
    <w:next w:val="Normal"/>
    <w:link w:val="Heading3Char"/>
    <w:uiPriority w:val="9"/>
    <w:semiHidden/>
    <w:locked/>
    <w:rsid w:val="00D25B24"/>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cs="Tahoma"/>
      <w:b/>
      <w:sz w:val="28"/>
      <w:szCs w:val="28"/>
      <w:lang w:val="en-AU"/>
    </w:rPr>
  </w:style>
  <w:style w:type="character" w:customStyle="1" w:styleId="TitleChar">
    <w:name w:val="Title Char"/>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8948D0"/>
    <w:rPr>
      <w:b/>
      <w:bCs/>
      <w:i/>
      <w:iCs/>
      <w:color w:val="4F81BD"/>
    </w:rPr>
  </w:style>
  <w:style w:type="character" w:customStyle="1" w:styleId="Heading1Char">
    <w:name w:val="Heading 1 Char"/>
    <w:link w:val="Heading1"/>
    <w:uiPriority w:val="1"/>
    <w:rsid w:val="00F00939"/>
    <w:rPr>
      <w:b/>
      <w:bCs/>
      <w:caps/>
      <w:sz w:val="22"/>
      <w:szCs w:val="22"/>
      <w:lang w:eastAsia="en-US"/>
    </w:rPr>
  </w:style>
  <w:style w:type="character" w:customStyle="1" w:styleId="Heading2Char">
    <w:name w:val="Heading 2 Char"/>
    <w:link w:val="Heading2"/>
    <w:uiPriority w:val="1"/>
    <w:rsid w:val="00F00939"/>
    <w:rPr>
      <w:b/>
      <w:bCs/>
      <w:sz w:val="22"/>
      <w:szCs w:val="26"/>
      <w:lang w:val="en-AU" w:eastAsia="en-US"/>
    </w:rPr>
  </w:style>
  <w:style w:type="character" w:customStyle="1" w:styleId="Heading3Char">
    <w:name w:val="Heading 3 Char"/>
    <w:link w:val="Heading3"/>
    <w:uiPriority w:val="9"/>
    <w:semiHidden/>
    <w:rsid w:val="008948D0"/>
    <w:rPr>
      <w:rFonts w:ascii="Cambria" w:eastAsia="Times New Roman" w:hAnsi="Cambria" w:cs="Times New Roman"/>
      <w:b/>
      <w:bCs/>
      <w:color w:val="4F81BD"/>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F00939"/>
    <w:pPr>
      <w:numPr>
        <w:numId w:val="1"/>
      </w:numPr>
      <w:spacing w:after="120"/>
      <w:ind w:left="714" w:hanging="289"/>
      <w:contextualSpacing w:val="0"/>
    </w:pPr>
    <w:rPr>
      <w:lang w:val="en-AU"/>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link w:val="BulletList1"/>
    <w:uiPriority w:val="2"/>
    <w:rsid w:val="00F00939"/>
    <w:rPr>
      <w:sz w:val="22"/>
      <w:szCs w:val="22"/>
      <w:lang w:val="en-AU" w:eastAsia="en-US"/>
    </w:rPr>
  </w:style>
  <w:style w:type="paragraph" w:styleId="Quote">
    <w:name w:val="Quote"/>
    <w:aliases w:val="Quote 1"/>
    <w:basedOn w:val="Normal"/>
    <w:next w:val="Normal"/>
    <w:link w:val="QuoteChar"/>
    <w:uiPriority w:val="3"/>
    <w:qFormat/>
    <w:rsid w:val="008E5837"/>
    <w:pPr>
      <w:ind w:left="992" w:right="1809"/>
      <w:contextualSpacing/>
    </w:pPr>
    <w:rPr>
      <w:i/>
      <w:iCs/>
      <w:color w:val="000000"/>
      <w:lang w:val="en"/>
    </w:rPr>
  </w:style>
  <w:style w:type="character" w:customStyle="1" w:styleId="BulletList2Char">
    <w:name w:val="Bullet List 2 Char"/>
    <w:link w:val="BulletList2"/>
    <w:uiPriority w:val="2"/>
    <w:rsid w:val="00761C31"/>
    <w:rPr>
      <w:rFonts w:eastAsia="Times New Roman"/>
      <w:lang w:val="en-AU" w:eastAsia="en-US"/>
    </w:rPr>
  </w:style>
  <w:style w:type="character" w:customStyle="1" w:styleId="QuoteChar">
    <w:name w:val="Quote Char"/>
    <w:aliases w:val="Quote 1 Char"/>
    <w:link w:val="Quote"/>
    <w:uiPriority w:val="3"/>
    <w:rsid w:val="00761C31"/>
    <w:rPr>
      <w:rFonts w:eastAsia="Times New Roman"/>
      <w:i/>
      <w:iCs/>
      <w:color w:val="000000"/>
      <w:lang w:val="en" w:eastAsia="en-US"/>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style>
  <w:style w:type="paragraph" w:customStyle="1" w:styleId="Title1">
    <w:name w:val="Title1"/>
    <w:basedOn w:val="Title"/>
    <w:link w:val="Title1Char"/>
    <w:qFormat/>
    <w:rsid w:val="002F35B1"/>
    <w:pPr>
      <w:spacing w:before="0"/>
    </w:pPr>
  </w:style>
  <w:style w:type="character" w:customStyle="1" w:styleId="NumberedList1Char">
    <w:name w:val="Numbered List 1 Char"/>
    <w:link w:val="NumberedList1"/>
    <w:uiPriority w:val="2"/>
    <w:rsid w:val="00761C31"/>
    <w:rPr>
      <w:rFonts w:eastAsia="Times New Roman"/>
      <w:lang w:eastAsia="en-US"/>
    </w:rPr>
  </w:style>
  <w:style w:type="character" w:customStyle="1" w:styleId="Title1Char">
    <w:name w:val="Title1 Char"/>
    <w:link w:val="Title1"/>
    <w:rsid w:val="002F35B1"/>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cs="Tahoma"/>
      <w:bCs/>
      <w:lang w:val="en-AU"/>
    </w:rPr>
  </w:style>
  <w:style w:type="character" w:customStyle="1" w:styleId="BodyText2Char">
    <w:name w:val="Body Text 2 Char"/>
    <w:link w:val="BodyText2"/>
    <w:uiPriority w:val="11"/>
    <w:semiHidden/>
    <w:rsid w:val="008948D0"/>
    <w:rPr>
      <w:rFonts w:eastAsia="Times New Roman" w:cs="Tahoma"/>
      <w:bCs/>
      <w:lang w:val="en-AU"/>
    </w:rPr>
  </w:style>
  <w:style w:type="paragraph" w:styleId="NoSpacing">
    <w:name w:val="No Spacing"/>
    <w:uiPriority w:val="11"/>
    <w:semiHidden/>
    <w:locked/>
    <w:rsid w:val="008948D0"/>
    <w:rPr>
      <w:sz w:val="22"/>
      <w:szCs w:val="22"/>
      <w:lang w:eastAsia="en-US"/>
    </w:rPr>
  </w:style>
  <w:style w:type="paragraph" w:customStyle="1" w:styleId="Letteredlist1">
    <w:name w:val="Lettered list 1"/>
    <w:basedOn w:val="ListParagraph"/>
    <w:link w:val="Letteredlist1Char"/>
    <w:uiPriority w:val="2"/>
    <w:qFormat/>
    <w:rsid w:val="00BB7F65"/>
    <w:pPr>
      <w:numPr>
        <w:numId w:val="4"/>
      </w:numPr>
      <w:spacing w:before="120" w:after="100" w:afterAutospacing="1"/>
      <w:ind w:left="709" w:hanging="284"/>
      <w:contextualSpacing w:val="0"/>
    </w:pPr>
    <w:rPr>
      <w:lang w:val="en-AU"/>
    </w:rPr>
  </w:style>
  <w:style w:type="character" w:customStyle="1" w:styleId="Letteredlist1Char">
    <w:name w:val="Lettered list 1 Char"/>
    <w:link w:val="Letteredlist1"/>
    <w:uiPriority w:val="2"/>
    <w:rsid w:val="00BB7F65"/>
    <w:rPr>
      <w:lang w:val="en-AU"/>
    </w:rPr>
  </w:style>
  <w:style w:type="character" w:styleId="SubtleEmphasis">
    <w:name w:val="Subtle Emphasis"/>
    <w:uiPriority w:val="19"/>
    <w:semiHidden/>
    <w:locked/>
    <w:rsid w:val="008948D0"/>
    <w:rPr>
      <w:i/>
      <w:iCs/>
      <w:color w:val="808080"/>
    </w:rPr>
  </w:style>
  <w:style w:type="character" w:styleId="Emphasis">
    <w:name w:val="Emphasis"/>
    <w:uiPriority w:val="20"/>
    <w:semiHidden/>
    <w:locked/>
    <w:rsid w:val="008948D0"/>
    <w:rPr>
      <w:i/>
      <w:iCs/>
    </w:rPr>
  </w:style>
  <w:style w:type="character" w:styleId="IntenseEmphasis">
    <w:name w:val="Intense Emphasis"/>
    <w:uiPriority w:val="21"/>
    <w:semiHidden/>
    <w:locked/>
    <w:rsid w:val="008948D0"/>
    <w:rPr>
      <w:b/>
      <w:bCs/>
      <w:i/>
      <w:iCs/>
      <w:color w:val="4F81BD"/>
    </w:rPr>
  </w:style>
  <w:style w:type="character" w:styleId="Strong">
    <w:name w:val="Strong"/>
    <w:uiPriority w:val="22"/>
    <w:semiHidden/>
    <w:locked/>
    <w:rsid w:val="008948D0"/>
    <w:rPr>
      <w:b/>
      <w:bCs/>
    </w:rPr>
  </w:style>
  <w:style w:type="character" w:styleId="IntenseReference">
    <w:name w:val="Intense Reference"/>
    <w:uiPriority w:val="32"/>
    <w:semiHidden/>
    <w:locked/>
    <w:rsid w:val="008948D0"/>
    <w:rPr>
      <w:b/>
      <w:bCs/>
      <w:smallCaps/>
      <w:color w:val="C0504D"/>
      <w:spacing w:val="5"/>
      <w:u w:val="single"/>
    </w:rPr>
  </w:style>
  <w:style w:type="paragraph" w:styleId="Header">
    <w:name w:val="header"/>
    <w:basedOn w:val="Normal"/>
    <w:link w:val="HeaderChar"/>
    <w:uiPriority w:val="99"/>
    <w:unhideWhenUsed/>
    <w:rsid w:val="00DB0E45"/>
    <w:pPr>
      <w:tabs>
        <w:tab w:val="center" w:pos="4513"/>
        <w:tab w:val="right" w:pos="9026"/>
      </w:tabs>
    </w:pPr>
  </w:style>
  <w:style w:type="character" w:customStyle="1" w:styleId="HeaderChar">
    <w:name w:val="Header Char"/>
    <w:basedOn w:val="DefaultParagraphFont"/>
    <w:link w:val="Header"/>
    <w:uiPriority w:val="99"/>
    <w:rsid w:val="00DB0E45"/>
  </w:style>
  <w:style w:type="paragraph" w:styleId="Footer">
    <w:name w:val="footer"/>
    <w:basedOn w:val="Normal"/>
    <w:link w:val="FooterChar"/>
    <w:uiPriority w:val="99"/>
    <w:unhideWhenUsed/>
    <w:rsid w:val="00DB0E45"/>
    <w:pPr>
      <w:tabs>
        <w:tab w:val="center" w:pos="4513"/>
        <w:tab w:val="right" w:pos="9026"/>
      </w:tabs>
    </w:pPr>
  </w:style>
  <w:style w:type="character" w:customStyle="1" w:styleId="FooterChar">
    <w:name w:val="Footer Char"/>
    <w:basedOn w:val="DefaultParagraphFont"/>
    <w:link w:val="Footer"/>
    <w:uiPriority w:val="99"/>
    <w:rsid w:val="00DB0E45"/>
  </w:style>
  <w:style w:type="table" w:styleId="TableGrid">
    <w:name w:val="Table Grid"/>
    <w:basedOn w:val="TableNormal"/>
    <w:locked/>
    <w:rsid w:val="009E1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54D"/>
    <w:rPr>
      <w:rFonts w:ascii="Tahoma" w:hAnsi="Tahoma" w:cs="Tahoma"/>
      <w:sz w:val="16"/>
      <w:szCs w:val="16"/>
    </w:rPr>
  </w:style>
  <w:style w:type="character" w:customStyle="1" w:styleId="BalloonTextChar">
    <w:name w:val="Balloon Text Char"/>
    <w:basedOn w:val="DefaultParagraphFont"/>
    <w:link w:val="BalloonText"/>
    <w:uiPriority w:val="99"/>
    <w:semiHidden/>
    <w:rsid w:val="0026354D"/>
    <w:rPr>
      <w:rFonts w:ascii="Tahoma" w:hAnsi="Tahoma" w:cs="Tahoma"/>
      <w:sz w:val="16"/>
      <w:szCs w:val="16"/>
      <w:lang w:eastAsia="en-US"/>
    </w:rPr>
  </w:style>
  <w:style w:type="paragraph" w:customStyle="1" w:styleId="paragraph">
    <w:name w:val="paragraph"/>
    <w:basedOn w:val="Normal"/>
    <w:rsid w:val="007A4A9A"/>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7A4A9A"/>
  </w:style>
  <w:style w:type="character" w:customStyle="1" w:styleId="eop">
    <w:name w:val="eop"/>
    <w:basedOn w:val="DefaultParagraphFont"/>
    <w:rsid w:val="007A4A9A"/>
  </w:style>
  <w:style w:type="character" w:customStyle="1" w:styleId="tabchar">
    <w:name w:val="tabchar"/>
    <w:basedOn w:val="DefaultParagraphFont"/>
    <w:rsid w:val="00CC6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1434">
      <w:bodyDiv w:val="1"/>
      <w:marLeft w:val="0"/>
      <w:marRight w:val="0"/>
      <w:marTop w:val="0"/>
      <w:marBottom w:val="0"/>
      <w:divBdr>
        <w:top w:val="none" w:sz="0" w:space="0" w:color="auto"/>
        <w:left w:val="none" w:sz="0" w:space="0" w:color="auto"/>
        <w:bottom w:val="none" w:sz="0" w:space="0" w:color="auto"/>
        <w:right w:val="none" w:sz="0" w:space="0" w:color="auto"/>
      </w:divBdr>
    </w:div>
    <w:div w:id="173617215">
      <w:bodyDiv w:val="1"/>
      <w:marLeft w:val="0"/>
      <w:marRight w:val="0"/>
      <w:marTop w:val="0"/>
      <w:marBottom w:val="0"/>
      <w:divBdr>
        <w:top w:val="none" w:sz="0" w:space="0" w:color="auto"/>
        <w:left w:val="none" w:sz="0" w:space="0" w:color="auto"/>
        <w:bottom w:val="none" w:sz="0" w:space="0" w:color="auto"/>
        <w:right w:val="none" w:sz="0" w:space="0" w:color="auto"/>
      </w:divBdr>
    </w:div>
    <w:div w:id="345328235">
      <w:bodyDiv w:val="1"/>
      <w:marLeft w:val="0"/>
      <w:marRight w:val="0"/>
      <w:marTop w:val="0"/>
      <w:marBottom w:val="0"/>
      <w:divBdr>
        <w:top w:val="none" w:sz="0" w:space="0" w:color="auto"/>
        <w:left w:val="none" w:sz="0" w:space="0" w:color="auto"/>
        <w:bottom w:val="none" w:sz="0" w:space="0" w:color="auto"/>
        <w:right w:val="none" w:sz="0" w:space="0" w:color="auto"/>
      </w:divBdr>
    </w:div>
    <w:div w:id="476267041">
      <w:bodyDiv w:val="1"/>
      <w:marLeft w:val="0"/>
      <w:marRight w:val="0"/>
      <w:marTop w:val="0"/>
      <w:marBottom w:val="0"/>
      <w:divBdr>
        <w:top w:val="none" w:sz="0" w:space="0" w:color="auto"/>
        <w:left w:val="none" w:sz="0" w:space="0" w:color="auto"/>
        <w:bottom w:val="none" w:sz="0" w:space="0" w:color="auto"/>
        <w:right w:val="none" w:sz="0" w:space="0" w:color="auto"/>
      </w:divBdr>
      <w:divsChild>
        <w:div w:id="1798982838">
          <w:marLeft w:val="0"/>
          <w:marRight w:val="0"/>
          <w:marTop w:val="0"/>
          <w:marBottom w:val="0"/>
          <w:divBdr>
            <w:top w:val="none" w:sz="0" w:space="0" w:color="auto"/>
            <w:left w:val="none" w:sz="0" w:space="0" w:color="auto"/>
            <w:bottom w:val="none" w:sz="0" w:space="0" w:color="auto"/>
            <w:right w:val="none" w:sz="0" w:space="0" w:color="auto"/>
          </w:divBdr>
        </w:div>
        <w:div w:id="19206385">
          <w:marLeft w:val="0"/>
          <w:marRight w:val="0"/>
          <w:marTop w:val="0"/>
          <w:marBottom w:val="0"/>
          <w:divBdr>
            <w:top w:val="none" w:sz="0" w:space="0" w:color="auto"/>
            <w:left w:val="none" w:sz="0" w:space="0" w:color="auto"/>
            <w:bottom w:val="none" w:sz="0" w:space="0" w:color="auto"/>
            <w:right w:val="none" w:sz="0" w:space="0" w:color="auto"/>
          </w:divBdr>
        </w:div>
        <w:div w:id="1773431396">
          <w:marLeft w:val="0"/>
          <w:marRight w:val="0"/>
          <w:marTop w:val="0"/>
          <w:marBottom w:val="0"/>
          <w:divBdr>
            <w:top w:val="none" w:sz="0" w:space="0" w:color="auto"/>
            <w:left w:val="none" w:sz="0" w:space="0" w:color="auto"/>
            <w:bottom w:val="none" w:sz="0" w:space="0" w:color="auto"/>
            <w:right w:val="none" w:sz="0" w:space="0" w:color="auto"/>
          </w:divBdr>
        </w:div>
      </w:divsChild>
    </w:div>
    <w:div w:id="597493770">
      <w:bodyDiv w:val="1"/>
      <w:marLeft w:val="0"/>
      <w:marRight w:val="0"/>
      <w:marTop w:val="0"/>
      <w:marBottom w:val="0"/>
      <w:divBdr>
        <w:top w:val="none" w:sz="0" w:space="0" w:color="auto"/>
        <w:left w:val="none" w:sz="0" w:space="0" w:color="auto"/>
        <w:bottom w:val="none" w:sz="0" w:space="0" w:color="auto"/>
        <w:right w:val="none" w:sz="0" w:space="0" w:color="auto"/>
      </w:divBdr>
    </w:div>
    <w:div w:id="905452583">
      <w:bodyDiv w:val="1"/>
      <w:marLeft w:val="0"/>
      <w:marRight w:val="0"/>
      <w:marTop w:val="0"/>
      <w:marBottom w:val="0"/>
      <w:divBdr>
        <w:top w:val="none" w:sz="0" w:space="0" w:color="auto"/>
        <w:left w:val="none" w:sz="0" w:space="0" w:color="auto"/>
        <w:bottom w:val="none" w:sz="0" w:space="0" w:color="auto"/>
        <w:right w:val="none" w:sz="0" w:space="0" w:color="auto"/>
      </w:divBdr>
    </w:div>
    <w:div w:id="990527419">
      <w:bodyDiv w:val="1"/>
      <w:marLeft w:val="0"/>
      <w:marRight w:val="0"/>
      <w:marTop w:val="0"/>
      <w:marBottom w:val="0"/>
      <w:divBdr>
        <w:top w:val="none" w:sz="0" w:space="0" w:color="auto"/>
        <w:left w:val="none" w:sz="0" w:space="0" w:color="auto"/>
        <w:bottom w:val="none" w:sz="0" w:space="0" w:color="auto"/>
        <w:right w:val="none" w:sz="0" w:space="0" w:color="auto"/>
      </w:divBdr>
    </w:div>
    <w:div w:id="1093161546">
      <w:bodyDiv w:val="1"/>
      <w:marLeft w:val="0"/>
      <w:marRight w:val="0"/>
      <w:marTop w:val="0"/>
      <w:marBottom w:val="0"/>
      <w:divBdr>
        <w:top w:val="none" w:sz="0" w:space="0" w:color="auto"/>
        <w:left w:val="none" w:sz="0" w:space="0" w:color="auto"/>
        <w:bottom w:val="none" w:sz="0" w:space="0" w:color="auto"/>
        <w:right w:val="none" w:sz="0" w:space="0" w:color="auto"/>
      </w:divBdr>
      <w:divsChild>
        <w:div w:id="1165166016">
          <w:marLeft w:val="0"/>
          <w:marRight w:val="0"/>
          <w:marTop w:val="0"/>
          <w:marBottom w:val="0"/>
          <w:divBdr>
            <w:top w:val="none" w:sz="0" w:space="0" w:color="auto"/>
            <w:left w:val="none" w:sz="0" w:space="0" w:color="auto"/>
            <w:bottom w:val="none" w:sz="0" w:space="0" w:color="auto"/>
            <w:right w:val="none" w:sz="0" w:space="0" w:color="auto"/>
          </w:divBdr>
          <w:divsChild>
            <w:div w:id="1710108951">
              <w:marLeft w:val="0"/>
              <w:marRight w:val="0"/>
              <w:marTop w:val="0"/>
              <w:marBottom w:val="0"/>
              <w:divBdr>
                <w:top w:val="none" w:sz="0" w:space="0" w:color="auto"/>
                <w:left w:val="none" w:sz="0" w:space="0" w:color="auto"/>
                <w:bottom w:val="none" w:sz="0" w:space="0" w:color="auto"/>
                <w:right w:val="none" w:sz="0" w:space="0" w:color="auto"/>
              </w:divBdr>
            </w:div>
          </w:divsChild>
        </w:div>
        <w:div w:id="2024277363">
          <w:marLeft w:val="0"/>
          <w:marRight w:val="0"/>
          <w:marTop w:val="0"/>
          <w:marBottom w:val="0"/>
          <w:divBdr>
            <w:top w:val="none" w:sz="0" w:space="0" w:color="auto"/>
            <w:left w:val="none" w:sz="0" w:space="0" w:color="auto"/>
            <w:bottom w:val="none" w:sz="0" w:space="0" w:color="auto"/>
            <w:right w:val="none" w:sz="0" w:space="0" w:color="auto"/>
          </w:divBdr>
          <w:divsChild>
            <w:div w:id="260534433">
              <w:marLeft w:val="0"/>
              <w:marRight w:val="0"/>
              <w:marTop w:val="0"/>
              <w:marBottom w:val="0"/>
              <w:divBdr>
                <w:top w:val="none" w:sz="0" w:space="0" w:color="auto"/>
                <w:left w:val="none" w:sz="0" w:space="0" w:color="auto"/>
                <w:bottom w:val="none" w:sz="0" w:space="0" w:color="auto"/>
                <w:right w:val="none" w:sz="0" w:space="0" w:color="auto"/>
              </w:divBdr>
            </w:div>
          </w:divsChild>
        </w:div>
        <w:div w:id="2098670359">
          <w:marLeft w:val="0"/>
          <w:marRight w:val="0"/>
          <w:marTop w:val="0"/>
          <w:marBottom w:val="0"/>
          <w:divBdr>
            <w:top w:val="none" w:sz="0" w:space="0" w:color="auto"/>
            <w:left w:val="none" w:sz="0" w:space="0" w:color="auto"/>
            <w:bottom w:val="none" w:sz="0" w:space="0" w:color="auto"/>
            <w:right w:val="none" w:sz="0" w:space="0" w:color="auto"/>
          </w:divBdr>
          <w:divsChild>
            <w:div w:id="291399650">
              <w:marLeft w:val="0"/>
              <w:marRight w:val="0"/>
              <w:marTop w:val="0"/>
              <w:marBottom w:val="0"/>
              <w:divBdr>
                <w:top w:val="none" w:sz="0" w:space="0" w:color="auto"/>
                <w:left w:val="none" w:sz="0" w:space="0" w:color="auto"/>
                <w:bottom w:val="none" w:sz="0" w:space="0" w:color="auto"/>
                <w:right w:val="none" w:sz="0" w:space="0" w:color="auto"/>
              </w:divBdr>
            </w:div>
          </w:divsChild>
        </w:div>
        <w:div w:id="835262794">
          <w:marLeft w:val="0"/>
          <w:marRight w:val="0"/>
          <w:marTop w:val="0"/>
          <w:marBottom w:val="0"/>
          <w:divBdr>
            <w:top w:val="none" w:sz="0" w:space="0" w:color="auto"/>
            <w:left w:val="none" w:sz="0" w:space="0" w:color="auto"/>
            <w:bottom w:val="none" w:sz="0" w:space="0" w:color="auto"/>
            <w:right w:val="none" w:sz="0" w:space="0" w:color="auto"/>
          </w:divBdr>
          <w:divsChild>
            <w:div w:id="898442908">
              <w:marLeft w:val="0"/>
              <w:marRight w:val="0"/>
              <w:marTop w:val="0"/>
              <w:marBottom w:val="0"/>
              <w:divBdr>
                <w:top w:val="none" w:sz="0" w:space="0" w:color="auto"/>
                <w:left w:val="none" w:sz="0" w:space="0" w:color="auto"/>
                <w:bottom w:val="none" w:sz="0" w:space="0" w:color="auto"/>
                <w:right w:val="none" w:sz="0" w:space="0" w:color="auto"/>
              </w:divBdr>
            </w:div>
            <w:div w:id="1042555882">
              <w:marLeft w:val="0"/>
              <w:marRight w:val="0"/>
              <w:marTop w:val="0"/>
              <w:marBottom w:val="0"/>
              <w:divBdr>
                <w:top w:val="none" w:sz="0" w:space="0" w:color="auto"/>
                <w:left w:val="none" w:sz="0" w:space="0" w:color="auto"/>
                <w:bottom w:val="none" w:sz="0" w:space="0" w:color="auto"/>
                <w:right w:val="none" w:sz="0" w:space="0" w:color="auto"/>
              </w:divBdr>
            </w:div>
            <w:div w:id="1725524831">
              <w:marLeft w:val="0"/>
              <w:marRight w:val="0"/>
              <w:marTop w:val="0"/>
              <w:marBottom w:val="0"/>
              <w:divBdr>
                <w:top w:val="none" w:sz="0" w:space="0" w:color="auto"/>
                <w:left w:val="none" w:sz="0" w:space="0" w:color="auto"/>
                <w:bottom w:val="none" w:sz="0" w:space="0" w:color="auto"/>
                <w:right w:val="none" w:sz="0" w:space="0" w:color="auto"/>
              </w:divBdr>
            </w:div>
            <w:div w:id="1321425433">
              <w:marLeft w:val="0"/>
              <w:marRight w:val="0"/>
              <w:marTop w:val="0"/>
              <w:marBottom w:val="0"/>
              <w:divBdr>
                <w:top w:val="none" w:sz="0" w:space="0" w:color="auto"/>
                <w:left w:val="none" w:sz="0" w:space="0" w:color="auto"/>
                <w:bottom w:val="none" w:sz="0" w:space="0" w:color="auto"/>
                <w:right w:val="none" w:sz="0" w:space="0" w:color="auto"/>
              </w:divBdr>
            </w:div>
            <w:div w:id="623930513">
              <w:marLeft w:val="0"/>
              <w:marRight w:val="0"/>
              <w:marTop w:val="0"/>
              <w:marBottom w:val="0"/>
              <w:divBdr>
                <w:top w:val="none" w:sz="0" w:space="0" w:color="auto"/>
                <w:left w:val="none" w:sz="0" w:space="0" w:color="auto"/>
                <w:bottom w:val="none" w:sz="0" w:space="0" w:color="auto"/>
                <w:right w:val="none" w:sz="0" w:space="0" w:color="auto"/>
              </w:divBdr>
            </w:div>
          </w:divsChild>
        </w:div>
        <w:div w:id="904143691">
          <w:marLeft w:val="0"/>
          <w:marRight w:val="0"/>
          <w:marTop w:val="0"/>
          <w:marBottom w:val="0"/>
          <w:divBdr>
            <w:top w:val="none" w:sz="0" w:space="0" w:color="auto"/>
            <w:left w:val="none" w:sz="0" w:space="0" w:color="auto"/>
            <w:bottom w:val="none" w:sz="0" w:space="0" w:color="auto"/>
            <w:right w:val="none" w:sz="0" w:space="0" w:color="auto"/>
          </w:divBdr>
          <w:divsChild>
            <w:div w:id="1302804530">
              <w:marLeft w:val="0"/>
              <w:marRight w:val="0"/>
              <w:marTop w:val="0"/>
              <w:marBottom w:val="0"/>
              <w:divBdr>
                <w:top w:val="none" w:sz="0" w:space="0" w:color="auto"/>
                <w:left w:val="none" w:sz="0" w:space="0" w:color="auto"/>
                <w:bottom w:val="none" w:sz="0" w:space="0" w:color="auto"/>
                <w:right w:val="none" w:sz="0" w:space="0" w:color="auto"/>
              </w:divBdr>
            </w:div>
            <w:div w:id="1706172380">
              <w:marLeft w:val="0"/>
              <w:marRight w:val="0"/>
              <w:marTop w:val="0"/>
              <w:marBottom w:val="0"/>
              <w:divBdr>
                <w:top w:val="none" w:sz="0" w:space="0" w:color="auto"/>
                <w:left w:val="none" w:sz="0" w:space="0" w:color="auto"/>
                <w:bottom w:val="none" w:sz="0" w:space="0" w:color="auto"/>
                <w:right w:val="none" w:sz="0" w:space="0" w:color="auto"/>
              </w:divBdr>
            </w:div>
            <w:div w:id="1240867333">
              <w:marLeft w:val="0"/>
              <w:marRight w:val="0"/>
              <w:marTop w:val="0"/>
              <w:marBottom w:val="0"/>
              <w:divBdr>
                <w:top w:val="none" w:sz="0" w:space="0" w:color="auto"/>
                <w:left w:val="none" w:sz="0" w:space="0" w:color="auto"/>
                <w:bottom w:val="none" w:sz="0" w:space="0" w:color="auto"/>
                <w:right w:val="none" w:sz="0" w:space="0" w:color="auto"/>
              </w:divBdr>
            </w:div>
          </w:divsChild>
        </w:div>
        <w:div w:id="1394427403">
          <w:marLeft w:val="0"/>
          <w:marRight w:val="0"/>
          <w:marTop w:val="0"/>
          <w:marBottom w:val="0"/>
          <w:divBdr>
            <w:top w:val="none" w:sz="0" w:space="0" w:color="auto"/>
            <w:left w:val="none" w:sz="0" w:space="0" w:color="auto"/>
            <w:bottom w:val="none" w:sz="0" w:space="0" w:color="auto"/>
            <w:right w:val="none" w:sz="0" w:space="0" w:color="auto"/>
          </w:divBdr>
          <w:divsChild>
            <w:div w:id="2081512695">
              <w:marLeft w:val="0"/>
              <w:marRight w:val="0"/>
              <w:marTop w:val="0"/>
              <w:marBottom w:val="0"/>
              <w:divBdr>
                <w:top w:val="none" w:sz="0" w:space="0" w:color="auto"/>
                <w:left w:val="none" w:sz="0" w:space="0" w:color="auto"/>
                <w:bottom w:val="none" w:sz="0" w:space="0" w:color="auto"/>
                <w:right w:val="none" w:sz="0" w:space="0" w:color="auto"/>
              </w:divBdr>
            </w:div>
            <w:div w:id="139005700">
              <w:marLeft w:val="0"/>
              <w:marRight w:val="0"/>
              <w:marTop w:val="0"/>
              <w:marBottom w:val="0"/>
              <w:divBdr>
                <w:top w:val="none" w:sz="0" w:space="0" w:color="auto"/>
                <w:left w:val="none" w:sz="0" w:space="0" w:color="auto"/>
                <w:bottom w:val="none" w:sz="0" w:space="0" w:color="auto"/>
                <w:right w:val="none" w:sz="0" w:space="0" w:color="auto"/>
              </w:divBdr>
            </w:div>
            <w:div w:id="687876449">
              <w:marLeft w:val="0"/>
              <w:marRight w:val="0"/>
              <w:marTop w:val="0"/>
              <w:marBottom w:val="0"/>
              <w:divBdr>
                <w:top w:val="none" w:sz="0" w:space="0" w:color="auto"/>
                <w:left w:val="none" w:sz="0" w:space="0" w:color="auto"/>
                <w:bottom w:val="none" w:sz="0" w:space="0" w:color="auto"/>
                <w:right w:val="none" w:sz="0" w:space="0" w:color="auto"/>
              </w:divBdr>
            </w:div>
            <w:div w:id="282806960">
              <w:marLeft w:val="0"/>
              <w:marRight w:val="0"/>
              <w:marTop w:val="0"/>
              <w:marBottom w:val="0"/>
              <w:divBdr>
                <w:top w:val="none" w:sz="0" w:space="0" w:color="auto"/>
                <w:left w:val="none" w:sz="0" w:space="0" w:color="auto"/>
                <w:bottom w:val="none" w:sz="0" w:space="0" w:color="auto"/>
                <w:right w:val="none" w:sz="0" w:space="0" w:color="auto"/>
              </w:divBdr>
            </w:div>
            <w:div w:id="1544977148">
              <w:marLeft w:val="0"/>
              <w:marRight w:val="0"/>
              <w:marTop w:val="0"/>
              <w:marBottom w:val="0"/>
              <w:divBdr>
                <w:top w:val="none" w:sz="0" w:space="0" w:color="auto"/>
                <w:left w:val="none" w:sz="0" w:space="0" w:color="auto"/>
                <w:bottom w:val="none" w:sz="0" w:space="0" w:color="auto"/>
                <w:right w:val="none" w:sz="0" w:space="0" w:color="auto"/>
              </w:divBdr>
            </w:div>
            <w:div w:id="1150441439">
              <w:marLeft w:val="0"/>
              <w:marRight w:val="0"/>
              <w:marTop w:val="0"/>
              <w:marBottom w:val="0"/>
              <w:divBdr>
                <w:top w:val="none" w:sz="0" w:space="0" w:color="auto"/>
                <w:left w:val="none" w:sz="0" w:space="0" w:color="auto"/>
                <w:bottom w:val="none" w:sz="0" w:space="0" w:color="auto"/>
                <w:right w:val="none" w:sz="0" w:space="0" w:color="auto"/>
              </w:divBdr>
            </w:div>
            <w:div w:id="914558686">
              <w:marLeft w:val="0"/>
              <w:marRight w:val="0"/>
              <w:marTop w:val="0"/>
              <w:marBottom w:val="0"/>
              <w:divBdr>
                <w:top w:val="none" w:sz="0" w:space="0" w:color="auto"/>
                <w:left w:val="none" w:sz="0" w:space="0" w:color="auto"/>
                <w:bottom w:val="none" w:sz="0" w:space="0" w:color="auto"/>
                <w:right w:val="none" w:sz="0" w:space="0" w:color="auto"/>
              </w:divBdr>
            </w:div>
            <w:div w:id="1780180314">
              <w:marLeft w:val="0"/>
              <w:marRight w:val="0"/>
              <w:marTop w:val="0"/>
              <w:marBottom w:val="0"/>
              <w:divBdr>
                <w:top w:val="none" w:sz="0" w:space="0" w:color="auto"/>
                <w:left w:val="none" w:sz="0" w:space="0" w:color="auto"/>
                <w:bottom w:val="none" w:sz="0" w:space="0" w:color="auto"/>
                <w:right w:val="none" w:sz="0" w:space="0" w:color="auto"/>
              </w:divBdr>
            </w:div>
          </w:divsChild>
        </w:div>
        <w:div w:id="396973683">
          <w:marLeft w:val="0"/>
          <w:marRight w:val="0"/>
          <w:marTop w:val="0"/>
          <w:marBottom w:val="0"/>
          <w:divBdr>
            <w:top w:val="none" w:sz="0" w:space="0" w:color="auto"/>
            <w:left w:val="none" w:sz="0" w:space="0" w:color="auto"/>
            <w:bottom w:val="none" w:sz="0" w:space="0" w:color="auto"/>
            <w:right w:val="none" w:sz="0" w:space="0" w:color="auto"/>
          </w:divBdr>
          <w:divsChild>
            <w:div w:id="944461469">
              <w:marLeft w:val="0"/>
              <w:marRight w:val="0"/>
              <w:marTop w:val="0"/>
              <w:marBottom w:val="0"/>
              <w:divBdr>
                <w:top w:val="none" w:sz="0" w:space="0" w:color="auto"/>
                <w:left w:val="none" w:sz="0" w:space="0" w:color="auto"/>
                <w:bottom w:val="none" w:sz="0" w:space="0" w:color="auto"/>
                <w:right w:val="none" w:sz="0" w:space="0" w:color="auto"/>
              </w:divBdr>
            </w:div>
            <w:div w:id="1987201700">
              <w:marLeft w:val="0"/>
              <w:marRight w:val="0"/>
              <w:marTop w:val="0"/>
              <w:marBottom w:val="0"/>
              <w:divBdr>
                <w:top w:val="none" w:sz="0" w:space="0" w:color="auto"/>
                <w:left w:val="none" w:sz="0" w:space="0" w:color="auto"/>
                <w:bottom w:val="none" w:sz="0" w:space="0" w:color="auto"/>
                <w:right w:val="none" w:sz="0" w:space="0" w:color="auto"/>
              </w:divBdr>
            </w:div>
          </w:divsChild>
        </w:div>
        <w:div w:id="114372857">
          <w:marLeft w:val="0"/>
          <w:marRight w:val="0"/>
          <w:marTop w:val="0"/>
          <w:marBottom w:val="0"/>
          <w:divBdr>
            <w:top w:val="none" w:sz="0" w:space="0" w:color="auto"/>
            <w:left w:val="none" w:sz="0" w:space="0" w:color="auto"/>
            <w:bottom w:val="none" w:sz="0" w:space="0" w:color="auto"/>
            <w:right w:val="none" w:sz="0" w:space="0" w:color="auto"/>
          </w:divBdr>
          <w:divsChild>
            <w:div w:id="179704006">
              <w:marLeft w:val="0"/>
              <w:marRight w:val="0"/>
              <w:marTop w:val="0"/>
              <w:marBottom w:val="0"/>
              <w:divBdr>
                <w:top w:val="none" w:sz="0" w:space="0" w:color="auto"/>
                <w:left w:val="none" w:sz="0" w:space="0" w:color="auto"/>
                <w:bottom w:val="none" w:sz="0" w:space="0" w:color="auto"/>
                <w:right w:val="none" w:sz="0" w:space="0" w:color="auto"/>
              </w:divBdr>
            </w:div>
          </w:divsChild>
        </w:div>
        <w:div w:id="1515344048">
          <w:marLeft w:val="0"/>
          <w:marRight w:val="0"/>
          <w:marTop w:val="0"/>
          <w:marBottom w:val="0"/>
          <w:divBdr>
            <w:top w:val="none" w:sz="0" w:space="0" w:color="auto"/>
            <w:left w:val="none" w:sz="0" w:space="0" w:color="auto"/>
            <w:bottom w:val="none" w:sz="0" w:space="0" w:color="auto"/>
            <w:right w:val="none" w:sz="0" w:space="0" w:color="auto"/>
          </w:divBdr>
          <w:divsChild>
            <w:div w:id="1401252500">
              <w:marLeft w:val="0"/>
              <w:marRight w:val="0"/>
              <w:marTop w:val="0"/>
              <w:marBottom w:val="0"/>
              <w:divBdr>
                <w:top w:val="none" w:sz="0" w:space="0" w:color="auto"/>
                <w:left w:val="none" w:sz="0" w:space="0" w:color="auto"/>
                <w:bottom w:val="none" w:sz="0" w:space="0" w:color="auto"/>
                <w:right w:val="none" w:sz="0" w:space="0" w:color="auto"/>
              </w:divBdr>
            </w:div>
          </w:divsChild>
        </w:div>
        <w:div w:id="1130442687">
          <w:marLeft w:val="0"/>
          <w:marRight w:val="0"/>
          <w:marTop w:val="0"/>
          <w:marBottom w:val="0"/>
          <w:divBdr>
            <w:top w:val="none" w:sz="0" w:space="0" w:color="auto"/>
            <w:left w:val="none" w:sz="0" w:space="0" w:color="auto"/>
            <w:bottom w:val="none" w:sz="0" w:space="0" w:color="auto"/>
            <w:right w:val="none" w:sz="0" w:space="0" w:color="auto"/>
          </w:divBdr>
          <w:divsChild>
            <w:div w:id="206796556">
              <w:marLeft w:val="0"/>
              <w:marRight w:val="0"/>
              <w:marTop w:val="0"/>
              <w:marBottom w:val="0"/>
              <w:divBdr>
                <w:top w:val="none" w:sz="0" w:space="0" w:color="auto"/>
                <w:left w:val="none" w:sz="0" w:space="0" w:color="auto"/>
                <w:bottom w:val="none" w:sz="0" w:space="0" w:color="auto"/>
                <w:right w:val="none" w:sz="0" w:space="0" w:color="auto"/>
              </w:divBdr>
            </w:div>
          </w:divsChild>
        </w:div>
        <w:div w:id="1921131840">
          <w:marLeft w:val="0"/>
          <w:marRight w:val="0"/>
          <w:marTop w:val="0"/>
          <w:marBottom w:val="0"/>
          <w:divBdr>
            <w:top w:val="none" w:sz="0" w:space="0" w:color="auto"/>
            <w:left w:val="none" w:sz="0" w:space="0" w:color="auto"/>
            <w:bottom w:val="none" w:sz="0" w:space="0" w:color="auto"/>
            <w:right w:val="none" w:sz="0" w:space="0" w:color="auto"/>
          </w:divBdr>
          <w:divsChild>
            <w:div w:id="1204290600">
              <w:marLeft w:val="0"/>
              <w:marRight w:val="0"/>
              <w:marTop w:val="0"/>
              <w:marBottom w:val="0"/>
              <w:divBdr>
                <w:top w:val="none" w:sz="0" w:space="0" w:color="auto"/>
                <w:left w:val="none" w:sz="0" w:space="0" w:color="auto"/>
                <w:bottom w:val="none" w:sz="0" w:space="0" w:color="auto"/>
                <w:right w:val="none" w:sz="0" w:space="0" w:color="auto"/>
              </w:divBdr>
            </w:div>
          </w:divsChild>
        </w:div>
        <w:div w:id="2011366293">
          <w:marLeft w:val="0"/>
          <w:marRight w:val="0"/>
          <w:marTop w:val="0"/>
          <w:marBottom w:val="0"/>
          <w:divBdr>
            <w:top w:val="none" w:sz="0" w:space="0" w:color="auto"/>
            <w:left w:val="none" w:sz="0" w:space="0" w:color="auto"/>
            <w:bottom w:val="none" w:sz="0" w:space="0" w:color="auto"/>
            <w:right w:val="none" w:sz="0" w:space="0" w:color="auto"/>
          </w:divBdr>
          <w:divsChild>
            <w:div w:id="397900061">
              <w:marLeft w:val="0"/>
              <w:marRight w:val="0"/>
              <w:marTop w:val="0"/>
              <w:marBottom w:val="0"/>
              <w:divBdr>
                <w:top w:val="none" w:sz="0" w:space="0" w:color="auto"/>
                <w:left w:val="none" w:sz="0" w:space="0" w:color="auto"/>
                <w:bottom w:val="none" w:sz="0" w:space="0" w:color="auto"/>
                <w:right w:val="none" w:sz="0" w:space="0" w:color="auto"/>
              </w:divBdr>
            </w:div>
          </w:divsChild>
        </w:div>
        <w:div w:id="1541359921">
          <w:marLeft w:val="0"/>
          <w:marRight w:val="0"/>
          <w:marTop w:val="0"/>
          <w:marBottom w:val="0"/>
          <w:divBdr>
            <w:top w:val="none" w:sz="0" w:space="0" w:color="auto"/>
            <w:left w:val="none" w:sz="0" w:space="0" w:color="auto"/>
            <w:bottom w:val="none" w:sz="0" w:space="0" w:color="auto"/>
            <w:right w:val="none" w:sz="0" w:space="0" w:color="auto"/>
          </w:divBdr>
          <w:divsChild>
            <w:div w:id="1795440998">
              <w:marLeft w:val="0"/>
              <w:marRight w:val="0"/>
              <w:marTop w:val="0"/>
              <w:marBottom w:val="0"/>
              <w:divBdr>
                <w:top w:val="none" w:sz="0" w:space="0" w:color="auto"/>
                <w:left w:val="none" w:sz="0" w:space="0" w:color="auto"/>
                <w:bottom w:val="none" w:sz="0" w:space="0" w:color="auto"/>
                <w:right w:val="none" w:sz="0" w:space="0" w:color="auto"/>
              </w:divBdr>
            </w:div>
            <w:div w:id="256325346">
              <w:marLeft w:val="0"/>
              <w:marRight w:val="0"/>
              <w:marTop w:val="0"/>
              <w:marBottom w:val="0"/>
              <w:divBdr>
                <w:top w:val="none" w:sz="0" w:space="0" w:color="auto"/>
                <w:left w:val="none" w:sz="0" w:space="0" w:color="auto"/>
                <w:bottom w:val="none" w:sz="0" w:space="0" w:color="auto"/>
                <w:right w:val="none" w:sz="0" w:space="0" w:color="auto"/>
              </w:divBdr>
            </w:div>
            <w:div w:id="50661698">
              <w:marLeft w:val="0"/>
              <w:marRight w:val="0"/>
              <w:marTop w:val="0"/>
              <w:marBottom w:val="0"/>
              <w:divBdr>
                <w:top w:val="none" w:sz="0" w:space="0" w:color="auto"/>
                <w:left w:val="none" w:sz="0" w:space="0" w:color="auto"/>
                <w:bottom w:val="none" w:sz="0" w:space="0" w:color="auto"/>
                <w:right w:val="none" w:sz="0" w:space="0" w:color="auto"/>
              </w:divBdr>
            </w:div>
            <w:div w:id="555967023">
              <w:marLeft w:val="0"/>
              <w:marRight w:val="0"/>
              <w:marTop w:val="0"/>
              <w:marBottom w:val="0"/>
              <w:divBdr>
                <w:top w:val="none" w:sz="0" w:space="0" w:color="auto"/>
                <w:left w:val="none" w:sz="0" w:space="0" w:color="auto"/>
                <w:bottom w:val="none" w:sz="0" w:space="0" w:color="auto"/>
                <w:right w:val="none" w:sz="0" w:space="0" w:color="auto"/>
              </w:divBdr>
            </w:div>
            <w:div w:id="1255438646">
              <w:marLeft w:val="0"/>
              <w:marRight w:val="0"/>
              <w:marTop w:val="0"/>
              <w:marBottom w:val="0"/>
              <w:divBdr>
                <w:top w:val="none" w:sz="0" w:space="0" w:color="auto"/>
                <w:left w:val="none" w:sz="0" w:space="0" w:color="auto"/>
                <w:bottom w:val="none" w:sz="0" w:space="0" w:color="auto"/>
                <w:right w:val="none" w:sz="0" w:space="0" w:color="auto"/>
              </w:divBdr>
            </w:div>
            <w:div w:id="805389336">
              <w:marLeft w:val="0"/>
              <w:marRight w:val="0"/>
              <w:marTop w:val="0"/>
              <w:marBottom w:val="0"/>
              <w:divBdr>
                <w:top w:val="none" w:sz="0" w:space="0" w:color="auto"/>
                <w:left w:val="none" w:sz="0" w:space="0" w:color="auto"/>
                <w:bottom w:val="none" w:sz="0" w:space="0" w:color="auto"/>
                <w:right w:val="none" w:sz="0" w:space="0" w:color="auto"/>
              </w:divBdr>
            </w:div>
            <w:div w:id="1579244732">
              <w:marLeft w:val="0"/>
              <w:marRight w:val="0"/>
              <w:marTop w:val="0"/>
              <w:marBottom w:val="0"/>
              <w:divBdr>
                <w:top w:val="none" w:sz="0" w:space="0" w:color="auto"/>
                <w:left w:val="none" w:sz="0" w:space="0" w:color="auto"/>
                <w:bottom w:val="none" w:sz="0" w:space="0" w:color="auto"/>
                <w:right w:val="none" w:sz="0" w:space="0" w:color="auto"/>
              </w:divBdr>
            </w:div>
            <w:div w:id="776756621">
              <w:marLeft w:val="0"/>
              <w:marRight w:val="0"/>
              <w:marTop w:val="0"/>
              <w:marBottom w:val="0"/>
              <w:divBdr>
                <w:top w:val="none" w:sz="0" w:space="0" w:color="auto"/>
                <w:left w:val="none" w:sz="0" w:space="0" w:color="auto"/>
                <w:bottom w:val="none" w:sz="0" w:space="0" w:color="auto"/>
                <w:right w:val="none" w:sz="0" w:space="0" w:color="auto"/>
              </w:divBdr>
            </w:div>
            <w:div w:id="481048420">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0"/>
              <w:marTop w:val="0"/>
              <w:marBottom w:val="0"/>
              <w:divBdr>
                <w:top w:val="none" w:sz="0" w:space="0" w:color="auto"/>
                <w:left w:val="none" w:sz="0" w:space="0" w:color="auto"/>
                <w:bottom w:val="none" w:sz="0" w:space="0" w:color="auto"/>
                <w:right w:val="none" w:sz="0" w:space="0" w:color="auto"/>
              </w:divBdr>
            </w:div>
          </w:divsChild>
        </w:div>
        <w:div w:id="788085802">
          <w:marLeft w:val="0"/>
          <w:marRight w:val="0"/>
          <w:marTop w:val="0"/>
          <w:marBottom w:val="0"/>
          <w:divBdr>
            <w:top w:val="none" w:sz="0" w:space="0" w:color="auto"/>
            <w:left w:val="none" w:sz="0" w:space="0" w:color="auto"/>
            <w:bottom w:val="none" w:sz="0" w:space="0" w:color="auto"/>
            <w:right w:val="none" w:sz="0" w:space="0" w:color="auto"/>
          </w:divBdr>
          <w:divsChild>
            <w:div w:id="1871139460">
              <w:marLeft w:val="0"/>
              <w:marRight w:val="0"/>
              <w:marTop w:val="0"/>
              <w:marBottom w:val="0"/>
              <w:divBdr>
                <w:top w:val="none" w:sz="0" w:space="0" w:color="auto"/>
                <w:left w:val="none" w:sz="0" w:space="0" w:color="auto"/>
                <w:bottom w:val="none" w:sz="0" w:space="0" w:color="auto"/>
                <w:right w:val="none" w:sz="0" w:space="0" w:color="auto"/>
              </w:divBdr>
            </w:div>
            <w:div w:id="735930876">
              <w:marLeft w:val="0"/>
              <w:marRight w:val="0"/>
              <w:marTop w:val="0"/>
              <w:marBottom w:val="0"/>
              <w:divBdr>
                <w:top w:val="none" w:sz="0" w:space="0" w:color="auto"/>
                <w:left w:val="none" w:sz="0" w:space="0" w:color="auto"/>
                <w:bottom w:val="none" w:sz="0" w:space="0" w:color="auto"/>
                <w:right w:val="none" w:sz="0" w:space="0" w:color="auto"/>
              </w:divBdr>
            </w:div>
            <w:div w:id="420376207">
              <w:marLeft w:val="0"/>
              <w:marRight w:val="0"/>
              <w:marTop w:val="0"/>
              <w:marBottom w:val="0"/>
              <w:divBdr>
                <w:top w:val="none" w:sz="0" w:space="0" w:color="auto"/>
                <w:left w:val="none" w:sz="0" w:space="0" w:color="auto"/>
                <w:bottom w:val="none" w:sz="0" w:space="0" w:color="auto"/>
                <w:right w:val="none" w:sz="0" w:space="0" w:color="auto"/>
              </w:divBdr>
            </w:div>
            <w:div w:id="328754955">
              <w:marLeft w:val="0"/>
              <w:marRight w:val="0"/>
              <w:marTop w:val="0"/>
              <w:marBottom w:val="0"/>
              <w:divBdr>
                <w:top w:val="none" w:sz="0" w:space="0" w:color="auto"/>
                <w:left w:val="none" w:sz="0" w:space="0" w:color="auto"/>
                <w:bottom w:val="none" w:sz="0" w:space="0" w:color="auto"/>
                <w:right w:val="none" w:sz="0" w:space="0" w:color="auto"/>
              </w:divBdr>
            </w:div>
          </w:divsChild>
        </w:div>
        <w:div w:id="1515224383">
          <w:marLeft w:val="0"/>
          <w:marRight w:val="0"/>
          <w:marTop w:val="0"/>
          <w:marBottom w:val="0"/>
          <w:divBdr>
            <w:top w:val="none" w:sz="0" w:space="0" w:color="auto"/>
            <w:left w:val="none" w:sz="0" w:space="0" w:color="auto"/>
            <w:bottom w:val="none" w:sz="0" w:space="0" w:color="auto"/>
            <w:right w:val="none" w:sz="0" w:space="0" w:color="auto"/>
          </w:divBdr>
          <w:divsChild>
            <w:div w:id="855655470">
              <w:marLeft w:val="0"/>
              <w:marRight w:val="0"/>
              <w:marTop w:val="0"/>
              <w:marBottom w:val="0"/>
              <w:divBdr>
                <w:top w:val="none" w:sz="0" w:space="0" w:color="auto"/>
                <w:left w:val="none" w:sz="0" w:space="0" w:color="auto"/>
                <w:bottom w:val="none" w:sz="0" w:space="0" w:color="auto"/>
                <w:right w:val="none" w:sz="0" w:space="0" w:color="auto"/>
              </w:divBdr>
            </w:div>
            <w:div w:id="676149948">
              <w:marLeft w:val="0"/>
              <w:marRight w:val="0"/>
              <w:marTop w:val="0"/>
              <w:marBottom w:val="0"/>
              <w:divBdr>
                <w:top w:val="none" w:sz="0" w:space="0" w:color="auto"/>
                <w:left w:val="none" w:sz="0" w:space="0" w:color="auto"/>
                <w:bottom w:val="none" w:sz="0" w:space="0" w:color="auto"/>
                <w:right w:val="none" w:sz="0" w:space="0" w:color="auto"/>
              </w:divBdr>
            </w:div>
            <w:div w:id="1461149907">
              <w:marLeft w:val="0"/>
              <w:marRight w:val="0"/>
              <w:marTop w:val="0"/>
              <w:marBottom w:val="0"/>
              <w:divBdr>
                <w:top w:val="none" w:sz="0" w:space="0" w:color="auto"/>
                <w:left w:val="none" w:sz="0" w:space="0" w:color="auto"/>
                <w:bottom w:val="none" w:sz="0" w:space="0" w:color="auto"/>
                <w:right w:val="none" w:sz="0" w:space="0" w:color="auto"/>
              </w:divBdr>
            </w:div>
            <w:div w:id="640237049">
              <w:marLeft w:val="0"/>
              <w:marRight w:val="0"/>
              <w:marTop w:val="0"/>
              <w:marBottom w:val="0"/>
              <w:divBdr>
                <w:top w:val="none" w:sz="0" w:space="0" w:color="auto"/>
                <w:left w:val="none" w:sz="0" w:space="0" w:color="auto"/>
                <w:bottom w:val="none" w:sz="0" w:space="0" w:color="auto"/>
                <w:right w:val="none" w:sz="0" w:space="0" w:color="auto"/>
              </w:divBdr>
            </w:div>
            <w:div w:id="104662491">
              <w:marLeft w:val="0"/>
              <w:marRight w:val="0"/>
              <w:marTop w:val="0"/>
              <w:marBottom w:val="0"/>
              <w:divBdr>
                <w:top w:val="none" w:sz="0" w:space="0" w:color="auto"/>
                <w:left w:val="none" w:sz="0" w:space="0" w:color="auto"/>
                <w:bottom w:val="none" w:sz="0" w:space="0" w:color="auto"/>
                <w:right w:val="none" w:sz="0" w:space="0" w:color="auto"/>
              </w:divBdr>
            </w:div>
            <w:div w:id="834109050">
              <w:marLeft w:val="0"/>
              <w:marRight w:val="0"/>
              <w:marTop w:val="0"/>
              <w:marBottom w:val="0"/>
              <w:divBdr>
                <w:top w:val="none" w:sz="0" w:space="0" w:color="auto"/>
                <w:left w:val="none" w:sz="0" w:space="0" w:color="auto"/>
                <w:bottom w:val="none" w:sz="0" w:space="0" w:color="auto"/>
                <w:right w:val="none" w:sz="0" w:space="0" w:color="auto"/>
              </w:divBdr>
            </w:div>
            <w:div w:id="859120615">
              <w:marLeft w:val="0"/>
              <w:marRight w:val="0"/>
              <w:marTop w:val="0"/>
              <w:marBottom w:val="0"/>
              <w:divBdr>
                <w:top w:val="none" w:sz="0" w:space="0" w:color="auto"/>
                <w:left w:val="none" w:sz="0" w:space="0" w:color="auto"/>
                <w:bottom w:val="none" w:sz="0" w:space="0" w:color="auto"/>
                <w:right w:val="none" w:sz="0" w:space="0" w:color="auto"/>
              </w:divBdr>
            </w:div>
          </w:divsChild>
        </w:div>
        <w:div w:id="1214534952">
          <w:marLeft w:val="0"/>
          <w:marRight w:val="0"/>
          <w:marTop w:val="0"/>
          <w:marBottom w:val="0"/>
          <w:divBdr>
            <w:top w:val="none" w:sz="0" w:space="0" w:color="auto"/>
            <w:left w:val="none" w:sz="0" w:space="0" w:color="auto"/>
            <w:bottom w:val="none" w:sz="0" w:space="0" w:color="auto"/>
            <w:right w:val="none" w:sz="0" w:space="0" w:color="auto"/>
          </w:divBdr>
          <w:divsChild>
            <w:div w:id="43070713">
              <w:marLeft w:val="0"/>
              <w:marRight w:val="0"/>
              <w:marTop w:val="0"/>
              <w:marBottom w:val="0"/>
              <w:divBdr>
                <w:top w:val="none" w:sz="0" w:space="0" w:color="auto"/>
                <w:left w:val="none" w:sz="0" w:space="0" w:color="auto"/>
                <w:bottom w:val="none" w:sz="0" w:space="0" w:color="auto"/>
                <w:right w:val="none" w:sz="0" w:space="0" w:color="auto"/>
              </w:divBdr>
            </w:div>
          </w:divsChild>
        </w:div>
        <w:div w:id="681468384">
          <w:marLeft w:val="0"/>
          <w:marRight w:val="0"/>
          <w:marTop w:val="0"/>
          <w:marBottom w:val="0"/>
          <w:divBdr>
            <w:top w:val="none" w:sz="0" w:space="0" w:color="auto"/>
            <w:left w:val="none" w:sz="0" w:space="0" w:color="auto"/>
            <w:bottom w:val="none" w:sz="0" w:space="0" w:color="auto"/>
            <w:right w:val="none" w:sz="0" w:space="0" w:color="auto"/>
          </w:divBdr>
          <w:divsChild>
            <w:div w:id="2128232670">
              <w:marLeft w:val="0"/>
              <w:marRight w:val="0"/>
              <w:marTop w:val="0"/>
              <w:marBottom w:val="0"/>
              <w:divBdr>
                <w:top w:val="none" w:sz="0" w:space="0" w:color="auto"/>
                <w:left w:val="none" w:sz="0" w:space="0" w:color="auto"/>
                <w:bottom w:val="none" w:sz="0" w:space="0" w:color="auto"/>
                <w:right w:val="none" w:sz="0" w:space="0" w:color="auto"/>
              </w:divBdr>
            </w:div>
          </w:divsChild>
        </w:div>
        <w:div w:id="167985127">
          <w:marLeft w:val="0"/>
          <w:marRight w:val="0"/>
          <w:marTop w:val="0"/>
          <w:marBottom w:val="0"/>
          <w:divBdr>
            <w:top w:val="none" w:sz="0" w:space="0" w:color="auto"/>
            <w:left w:val="none" w:sz="0" w:space="0" w:color="auto"/>
            <w:bottom w:val="none" w:sz="0" w:space="0" w:color="auto"/>
            <w:right w:val="none" w:sz="0" w:space="0" w:color="auto"/>
          </w:divBdr>
          <w:divsChild>
            <w:div w:id="2014188948">
              <w:marLeft w:val="0"/>
              <w:marRight w:val="0"/>
              <w:marTop w:val="0"/>
              <w:marBottom w:val="0"/>
              <w:divBdr>
                <w:top w:val="none" w:sz="0" w:space="0" w:color="auto"/>
                <w:left w:val="none" w:sz="0" w:space="0" w:color="auto"/>
                <w:bottom w:val="none" w:sz="0" w:space="0" w:color="auto"/>
                <w:right w:val="none" w:sz="0" w:space="0" w:color="auto"/>
              </w:divBdr>
            </w:div>
            <w:div w:id="1264456572">
              <w:marLeft w:val="0"/>
              <w:marRight w:val="0"/>
              <w:marTop w:val="0"/>
              <w:marBottom w:val="0"/>
              <w:divBdr>
                <w:top w:val="none" w:sz="0" w:space="0" w:color="auto"/>
                <w:left w:val="none" w:sz="0" w:space="0" w:color="auto"/>
                <w:bottom w:val="none" w:sz="0" w:space="0" w:color="auto"/>
                <w:right w:val="none" w:sz="0" w:space="0" w:color="auto"/>
              </w:divBdr>
            </w:div>
          </w:divsChild>
        </w:div>
        <w:div w:id="2135753998">
          <w:marLeft w:val="0"/>
          <w:marRight w:val="0"/>
          <w:marTop w:val="0"/>
          <w:marBottom w:val="0"/>
          <w:divBdr>
            <w:top w:val="none" w:sz="0" w:space="0" w:color="auto"/>
            <w:left w:val="none" w:sz="0" w:space="0" w:color="auto"/>
            <w:bottom w:val="none" w:sz="0" w:space="0" w:color="auto"/>
            <w:right w:val="none" w:sz="0" w:space="0" w:color="auto"/>
          </w:divBdr>
          <w:divsChild>
            <w:div w:id="622421362">
              <w:marLeft w:val="0"/>
              <w:marRight w:val="0"/>
              <w:marTop w:val="0"/>
              <w:marBottom w:val="0"/>
              <w:divBdr>
                <w:top w:val="none" w:sz="0" w:space="0" w:color="auto"/>
                <w:left w:val="none" w:sz="0" w:space="0" w:color="auto"/>
                <w:bottom w:val="none" w:sz="0" w:space="0" w:color="auto"/>
                <w:right w:val="none" w:sz="0" w:space="0" w:color="auto"/>
              </w:divBdr>
            </w:div>
          </w:divsChild>
        </w:div>
        <w:div w:id="2141529653">
          <w:marLeft w:val="0"/>
          <w:marRight w:val="0"/>
          <w:marTop w:val="0"/>
          <w:marBottom w:val="0"/>
          <w:divBdr>
            <w:top w:val="none" w:sz="0" w:space="0" w:color="auto"/>
            <w:left w:val="none" w:sz="0" w:space="0" w:color="auto"/>
            <w:bottom w:val="none" w:sz="0" w:space="0" w:color="auto"/>
            <w:right w:val="none" w:sz="0" w:space="0" w:color="auto"/>
          </w:divBdr>
          <w:divsChild>
            <w:div w:id="1889217078">
              <w:marLeft w:val="0"/>
              <w:marRight w:val="0"/>
              <w:marTop w:val="0"/>
              <w:marBottom w:val="0"/>
              <w:divBdr>
                <w:top w:val="none" w:sz="0" w:space="0" w:color="auto"/>
                <w:left w:val="none" w:sz="0" w:space="0" w:color="auto"/>
                <w:bottom w:val="none" w:sz="0" w:space="0" w:color="auto"/>
                <w:right w:val="none" w:sz="0" w:space="0" w:color="auto"/>
              </w:divBdr>
            </w:div>
          </w:divsChild>
        </w:div>
        <w:div w:id="1181356500">
          <w:marLeft w:val="0"/>
          <w:marRight w:val="0"/>
          <w:marTop w:val="0"/>
          <w:marBottom w:val="0"/>
          <w:divBdr>
            <w:top w:val="none" w:sz="0" w:space="0" w:color="auto"/>
            <w:left w:val="none" w:sz="0" w:space="0" w:color="auto"/>
            <w:bottom w:val="none" w:sz="0" w:space="0" w:color="auto"/>
            <w:right w:val="none" w:sz="0" w:space="0" w:color="auto"/>
          </w:divBdr>
          <w:divsChild>
            <w:div w:id="1184782325">
              <w:marLeft w:val="0"/>
              <w:marRight w:val="0"/>
              <w:marTop w:val="0"/>
              <w:marBottom w:val="0"/>
              <w:divBdr>
                <w:top w:val="none" w:sz="0" w:space="0" w:color="auto"/>
                <w:left w:val="none" w:sz="0" w:space="0" w:color="auto"/>
                <w:bottom w:val="none" w:sz="0" w:space="0" w:color="auto"/>
                <w:right w:val="none" w:sz="0" w:space="0" w:color="auto"/>
              </w:divBdr>
            </w:div>
            <w:div w:id="82259950">
              <w:marLeft w:val="0"/>
              <w:marRight w:val="0"/>
              <w:marTop w:val="0"/>
              <w:marBottom w:val="0"/>
              <w:divBdr>
                <w:top w:val="none" w:sz="0" w:space="0" w:color="auto"/>
                <w:left w:val="none" w:sz="0" w:space="0" w:color="auto"/>
                <w:bottom w:val="none" w:sz="0" w:space="0" w:color="auto"/>
                <w:right w:val="none" w:sz="0" w:space="0" w:color="auto"/>
              </w:divBdr>
            </w:div>
          </w:divsChild>
        </w:div>
        <w:div w:id="139619213">
          <w:marLeft w:val="0"/>
          <w:marRight w:val="0"/>
          <w:marTop w:val="0"/>
          <w:marBottom w:val="0"/>
          <w:divBdr>
            <w:top w:val="none" w:sz="0" w:space="0" w:color="auto"/>
            <w:left w:val="none" w:sz="0" w:space="0" w:color="auto"/>
            <w:bottom w:val="none" w:sz="0" w:space="0" w:color="auto"/>
            <w:right w:val="none" w:sz="0" w:space="0" w:color="auto"/>
          </w:divBdr>
          <w:divsChild>
            <w:div w:id="1998148717">
              <w:marLeft w:val="0"/>
              <w:marRight w:val="0"/>
              <w:marTop w:val="0"/>
              <w:marBottom w:val="0"/>
              <w:divBdr>
                <w:top w:val="none" w:sz="0" w:space="0" w:color="auto"/>
                <w:left w:val="none" w:sz="0" w:space="0" w:color="auto"/>
                <w:bottom w:val="none" w:sz="0" w:space="0" w:color="auto"/>
                <w:right w:val="none" w:sz="0" w:space="0" w:color="auto"/>
              </w:divBdr>
            </w:div>
          </w:divsChild>
        </w:div>
        <w:div w:id="947660174">
          <w:marLeft w:val="0"/>
          <w:marRight w:val="0"/>
          <w:marTop w:val="0"/>
          <w:marBottom w:val="0"/>
          <w:divBdr>
            <w:top w:val="none" w:sz="0" w:space="0" w:color="auto"/>
            <w:left w:val="none" w:sz="0" w:space="0" w:color="auto"/>
            <w:bottom w:val="none" w:sz="0" w:space="0" w:color="auto"/>
            <w:right w:val="none" w:sz="0" w:space="0" w:color="auto"/>
          </w:divBdr>
          <w:divsChild>
            <w:div w:id="855730879">
              <w:marLeft w:val="0"/>
              <w:marRight w:val="0"/>
              <w:marTop w:val="0"/>
              <w:marBottom w:val="0"/>
              <w:divBdr>
                <w:top w:val="none" w:sz="0" w:space="0" w:color="auto"/>
                <w:left w:val="none" w:sz="0" w:space="0" w:color="auto"/>
                <w:bottom w:val="none" w:sz="0" w:space="0" w:color="auto"/>
                <w:right w:val="none" w:sz="0" w:space="0" w:color="auto"/>
              </w:divBdr>
            </w:div>
          </w:divsChild>
        </w:div>
        <w:div w:id="444233758">
          <w:marLeft w:val="0"/>
          <w:marRight w:val="0"/>
          <w:marTop w:val="0"/>
          <w:marBottom w:val="0"/>
          <w:divBdr>
            <w:top w:val="none" w:sz="0" w:space="0" w:color="auto"/>
            <w:left w:val="none" w:sz="0" w:space="0" w:color="auto"/>
            <w:bottom w:val="none" w:sz="0" w:space="0" w:color="auto"/>
            <w:right w:val="none" w:sz="0" w:space="0" w:color="auto"/>
          </w:divBdr>
          <w:divsChild>
            <w:div w:id="9976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3249">
      <w:bodyDiv w:val="1"/>
      <w:marLeft w:val="0"/>
      <w:marRight w:val="0"/>
      <w:marTop w:val="0"/>
      <w:marBottom w:val="0"/>
      <w:divBdr>
        <w:top w:val="none" w:sz="0" w:space="0" w:color="auto"/>
        <w:left w:val="none" w:sz="0" w:space="0" w:color="auto"/>
        <w:bottom w:val="none" w:sz="0" w:space="0" w:color="auto"/>
        <w:right w:val="none" w:sz="0" w:space="0" w:color="auto"/>
      </w:divBdr>
      <w:divsChild>
        <w:div w:id="1884445034">
          <w:marLeft w:val="0"/>
          <w:marRight w:val="0"/>
          <w:marTop w:val="0"/>
          <w:marBottom w:val="0"/>
          <w:divBdr>
            <w:top w:val="none" w:sz="0" w:space="0" w:color="auto"/>
            <w:left w:val="none" w:sz="0" w:space="0" w:color="auto"/>
            <w:bottom w:val="none" w:sz="0" w:space="0" w:color="auto"/>
            <w:right w:val="none" w:sz="0" w:space="0" w:color="auto"/>
          </w:divBdr>
        </w:div>
        <w:div w:id="1767731853">
          <w:marLeft w:val="0"/>
          <w:marRight w:val="0"/>
          <w:marTop w:val="0"/>
          <w:marBottom w:val="0"/>
          <w:divBdr>
            <w:top w:val="none" w:sz="0" w:space="0" w:color="auto"/>
            <w:left w:val="none" w:sz="0" w:space="0" w:color="auto"/>
            <w:bottom w:val="none" w:sz="0" w:space="0" w:color="auto"/>
            <w:right w:val="none" w:sz="0" w:space="0" w:color="auto"/>
          </w:divBdr>
        </w:div>
      </w:divsChild>
    </w:div>
    <w:div w:id="1299800245">
      <w:bodyDiv w:val="1"/>
      <w:marLeft w:val="0"/>
      <w:marRight w:val="0"/>
      <w:marTop w:val="0"/>
      <w:marBottom w:val="0"/>
      <w:divBdr>
        <w:top w:val="none" w:sz="0" w:space="0" w:color="auto"/>
        <w:left w:val="none" w:sz="0" w:space="0" w:color="auto"/>
        <w:bottom w:val="none" w:sz="0" w:space="0" w:color="auto"/>
        <w:right w:val="none" w:sz="0" w:space="0" w:color="auto"/>
      </w:divBdr>
      <w:divsChild>
        <w:div w:id="271713791">
          <w:marLeft w:val="0"/>
          <w:marRight w:val="0"/>
          <w:marTop w:val="0"/>
          <w:marBottom w:val="0"/>
          <w:divBdr>
            <w:top w:val="none" w:sz="0" w:space="0" w:color="auto"/>
            <w:left w:val="none" w:sz="0" w:space="0" w:color="auto"/>
            <w:bottom w:val="none" w:sz="0" w:space="0" w:color="auto"/>
            <w:right w:val="none" w:sz="0" w:space="0" w:color="auto"/>
          </w:divBdr>
        </w:div>
        <w:div w:id="41364572">
          <w:marLeft w:val="0"/>
          <w:marRight w:val="0"/>
          <w:marTop w:val="0"/>
          <w:marBottom w:val="0"/>
          <w:divBdr>
            <w:top w:val="none" w:sz="0" w:space="0" w:color="auto"/>
            <w:left w:val="none" w:sz="0" w:space="0" w:color="auto"/>
            <w:bottom w:val="none" w:sz="0" w:space="0" w:color="auto"/>
            <w:right w:val="none" w:sz="0" w:space="0" w:color="auto"/>
          </w:divBdr>
        </w:div>
      </w:divsChild>
    </w:div>
    <w:div w:id="1348290680">
      <w:bodyDiv w:val="1"/>
      <w:marLeft w:val="0"/>
      <w:marRight w:val="0"/>
      <w:marTop w:val="0"/>
      <w:marBottom w:val="0"/>
      <w:divBdr>
        <w:top w:val="none" w:sz="0" w:space="0" w:color="auto"/>
        <w:left w:val="none" w:sz="0" w:space="0" w:color="auto"/>
        <w:bottom w:val="none" w:sz="0" w:space="0" w:color="auto"/>
        <w:right w:val="none" w:sz="0" w:space="0" w:color="auto"/>
      </w:divBdr>
    </w:div>
    <w:div w:id="1521235721">
      <w:bodyDiv w:val="1"/>
      <w:marLeft w:val="0"/>
      <w:marRight w:val="0"/>
      <w:marTop w:val="0"/>
      <w:marBottom w:val="0"/>
      <w:divBdr>
        <w:top w:val="none" w:sz="0" w:space="0" w:color="auto"/>
        <w:left w:val="none" w:sz="0" w:space="0" w:color="auto"/>
        <w:bottom w:val="none" w:sz="0" w:space="0" w:color="auto"/>
        <w:right w:val="none" w:sz="0" w:space="0" w:color="auto"/>
      </w:divBdr>
      <w:divsChild>
        <w:div w:id="1304584956">
          <w:marLeft w:val="0"/>
          <w:marRight w:val="0"/>
          <w:marTop w:val="0"/>
          <w:marBottom w:val="0"/>
          <w:divBdr>
            <w:top w:val="none" w:sz="0" w:space="0" w:color="auto"/>
            <w:left w:val="none" w:sz="0" w:space="0" w:color="auto"/>
            <w:bottom w:val="none" w:sz="0" w:space="0" w:color="auto"/>
            <w:right w:val="none" w:sz="0" w:space="0" w:color="auto"/>
          </w:divBdr>
        </w:div>
        <w:div w:id="1880050049">
          <w:marLeft w:val="0"/>
          <w:marRight w:val="0"/>
          <w:marTop w:val="0"/>
          <w:marBottom w:val="0"/>
          <w:divBdr>
            <w:top w:val="none" w:sz="0" w:space="0" w:color="auto"/>
            <w:left w:val="none" w:sz="0" w:space="0" w:color="auto"/>
            <w:bottom w:val="none" w:sz="0" w:space="0" w:color="auto"/>
            <w:right w:val="none" w:sz="0" w:space="0" w:color="auto"/>
          </w:divBdr>
        </w:div>
        <w:div w:id="1835367688">
          <w:marLeft w:val="0"/>
          <w:marRight w:val="0"/>
          <w:marTop w:val="0"/>
          <w:marBottom w:val="0"/>
          <w:divBdr>
            <w:top w:val="none" w:sz="0" w:space="0" w:color="auto"/>
            <w:left w:val="none" w:sz="0" w:space="0" w:color="auto"/>
            <w:bottom w:val="none" w:sz="0" w:space="0" w:color="auto"/>
            <w:right w:val="none" w:sz="0" w:space="0" w:color="auto"/>
          </w:divBdr>
        </w:div>
      </w:divsChild>
    </w:div>
    <w:div w:id="1691491667">
      <w:bodyDiv w:val="1"/>
      <w:marLeft w:val="0"/>
      <w:marRight w:val="0"/>
      <w:marTop w:val="0"/>
      <w:marBottom w:val="0"/>
      <w:divBdr>
        <w:top w:val="none" w:sz="0" w:space="0" w:color="auto"/>
        <w:left w:val="none" w:sz="0" w:space="0" w:color="auto"/>
        <w:bottom w:val="none" w:sz="0" w:space="0" w:color="auto"/>
        <w:right w:val="none" w:sz="0" w:space="0" w:color="auto"/>
      </w:divBdr>
      <w:divsChild>
        <w:div w:id="802891708">
          <w:marLeft w:val="0"/>
          <w:marRight w:val="0"/>
          <w:marTop w:val="0"/>
          <w:marBottom w:val="0"/>
          <w:divBdr>
            <w:top w:val="none" w:sz="0" w:space="0" w:color="auto"/>
            <w:left w:val="none" w:sz="0" w:space="0" w:color="auto"/>
            <w:bottom w:val="none" w:sz="0" w:space="0" w:color="auto"/>
            <w:right w:val="none" w:sz="0" w:space="0" w:color="auto"/>
          </w:divBdr>
        </w:div>
        <w:div w:id="2064328351">
          <w:marLeft w:val="0"/>
          <w:marRight w:val="0"/>
          <w:marTop w:val="0"/>
          <w:marBottom w:val="0"/>
          <w:divBdr>
            <w:top w:val="none" w:sz="0" w:space="0" w:color="auto"/>
            <w:left w:val="none" w:sz="0" w:space="0" w:color="auto"/>
            <w:bottom w:val="none" w:sz="0" w:space="0" w:color="auto"/>
            <w:right w:val="none" w:sz="0" w:space="0" w:color="auto"/>
          </w:divBdr>
        </w:div>
        <w:div w:id="918490466">
          <w:marLeft w:val="0"/>
          <w:marRight w:val="0"/>
          <w:marTop w:val="0"/>
          <w:marBottom w:val="0"/>
          <w:divBdr>
            <w:top w:val="none" w:sz="0" w:space="0" w:color="auto"/>
            <w:left w:val="none" w:sz="0" w:space="0" w:color="auto"/>
            <w:bottom w:val="none" w:sz="0" w:space="0" w:color="auto"/>
            <w:right w:val="none" w:sz="0" w:space="0" w:color="auto"/>
          </w:divBdr>
        </w:div>
        <w:div w:id="1694914469">
          <w:marLeft w:val="0"/>
          <w:marRight w:val="0"/>
          <w:marTop w:val="0"/>
          <w:marBottom w:val="0"/>
          <w:divBdr>
            <w:top w:val="none" w:sz="0" w:space="0" w:color="auto"/>
            <w:left w:val="none" w:sz="0" w:space="0" w:color="auto"/>
            <w:bottom w:val="none" w:sz="0" w:space="0" w:color="auto"/>
            <w:right w:val="none" w:sz="0" w:space="0" w:color="auto"/>
          </w:divBdr>
        </w:div>
      </w:divsChild>
    </w:div>
    <w:div w:id="1780294771">
      <w:bodyDiv w:val="1"/>
      <w:marLeft w:val="0"/>
      <w:marRight w:val="0"/>
      <w:marTop w:val="0"/>
      <w:marBottom w:val="0"/>
      <w:divBdr>
        <w:top w:val="none" w:sz="0" w:space="0" w:color="auto"/>
        <w:left w:val="none" w:sz="0" w:space="0" w:color="auto"/>
        <w:bottom w:val="none" w:sz="0" w:space="0" w:color="auto"/>
        <w:right w:val="none" w:sz="0" w:space="0" w:color="auto"/>
      </w:divBdr>
    </w:div>
    <w:div w:id="1864901913">
      <w:bodyDiv w:val="1"/>
      <w:marLeft w:val="0"/>
      <w:marRight w:val="0"/>
      <w:marTop w:val="0"/>
      <w:marBottom w:val="0"/>
      <w:divBdr>
        <w:top w:val="none" w:sz="0" w:space="0" w:color="auto"/>
        <w:left w:val="none" w:sz="0" w:space="0" w:color="auto"/>
        <w:bottom w:val="none" w:sz="0" w:space="0" w:color="auto"/>
        <w:right w:val="none" w:sz="0" w:space="0" w:color="auto"/>
      </w:divBdr>
      <w:divsChild>
        <w:div w:id="527374983">
          <w:marLeft w:val="0"/>
          <w:marRight w:val="0"/>
          <w:marTop w:val="0"/>
          <w:marBottom w:val="0"/>
          <w:divBdr>
            <w:top w:val="none" w:sz="0" w:space="0" w:color="auto"/>
            <w:left w:val="none" w:sz="0" w:space="0" w:color="auto"/>
            <w:bottom w:val="none" w:sz="0" w:space="0" w:color="auto"/>
            <w:right w:val="none" w:sz="0" w:space="0" w:color="auto"/>
          </w:divBdr>
        </w:div>
        <w:div w:id="1298687604">
          <w:marLeft w:val="0"/>
          <w:marRight w:val="0"/>
          <w:marTop w:val="0"/>
          <w:marBottom w:val="0"/>
          <w:divBdr>
            <w:top w:val="none" w:sz="0" w:space="0" w:color="auto"/>
            <w:left w:val="none" w:sz="0" w:space="0" w:color="auto"/>
            <w:bottom w:val="none" w:sz="0" w:space="0" w:color="auto"/>
            <w:right w:val="none" w:sz="0" w:space="0" w:color="auto"/>
          </w:divBdr>
        </w:div>
        <w:div w:id="1675722420">
          <w:marLeft w:val="0"/>
          <w:marRight w:val="0"/>
          <w:marTop w:val="0"/>
          <w:marBottom w:val="0"/>
          <w:divBdr>
            <w:top w:val="none" w:sz="0" w:space="0" w:color="auto"/>
            <w:left w:val="none" w:sz="0" w:space="0" w:color="auto"/>
            <w:bottom w:val="none" w:sz="0" w:space="0" w:color="auto"/>
            <w:right w:val="none" w:sz="0" w:space="0" w:color="auto"/>
          </w:divBdr>
        </w:div>
      </w:divsChild>
    </w:div>
    <w:div w:id="1872954057">
      <w:bodyDiv w:val="1"/>
      <w:marLeft w:val="0"/>
      <w:marRight w:val="0"/>
      <w:marTop w:val="0"/>
      <w:marBottom w:val="0"/>
      <w:divBdr>
        <w:top w:val="none" w:sz="0" w:space="0" w:color="auto"/>
        <w:left w:val="none" w:sz="0" w:space="0" w:color="auto"/>
        <w:bottom w:val="none" w:sz="0" w:space="0" w:color="auto"/>
        <w:right w:val="none" w:sz="0" w:space="0" w:color="auto"/>
      </w:divBdr>
    </w:div>
    <w:div w:id="1903322501">
      <w:bodyDiv w:val="1"/>
      <w:marLeft w:val="0"/>
      <w:marRight w:val="0"/>
      <w:marTop w:val="0"/>
      <w:marBottom w:val="0"/>
      <w:divBdr>
        <w:top w:val="none" w:sz="0" w:space="0" w:color="auto"/>
        <w:left w:val="none" w:sz="0" w:space="0" w:color="auto"/>
        <w:bottom w:val="none" w:sz="0" w:space="0" w:color="auto"/>
        <w:right w:val="none" w:sz="0" w:space="0" w:color="auto"/>
      </w:divBdr>
    </w:div>
    <w:div w:id="21076482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161">
          <w:marLeft w:val="0"/>
          <w:marRight w:val="0"/>
          <w:marTop w:val="0"/>
          <w:marBottom w:val="0"/>
          <w:divBdr>
            <w:top w:val="none" w:sz="0" w:space="0" w:color="auto"/>
            <w:left w:val="none" w:sz="0" w:space="0" w:color="auto"/>
            <w:bottom w:val="none" w:sz="0" w:space="0" w:color="auto"/>
            <w:right w:val="none" w:sz="0" w:space="0" w:color="auto"/>
          </w:divBdr>
        </w:div>
        <w:div w:id="1459178980">
          <w:marLeft w:val="0"/>
          <w:marRight w:val="0"/>
          <w:marTop w:val="0"/>
          <w:marBottom w:val="0"/>
          <w:divBdr>
            <w:top w:val="none" w:sz="0" w:space="0" w:color="auto"/>
            <w:left w:val="none" w:sz="0" w:space="0" w:color="auto"/>
            <w:bottom w:val="none" w:sz="0" w:space="0" w:color="auto"/>
            <w:right w:val="none" w:sz="0" w:space="0" w:color="auto"/>
          </w:divBdr>
        </w:div>
        <w:div w:id="1180315475">
          <w:marLeft w:val="0"/>
          <w:marRight w:val="0"/>
          <w:marTop w:val="0"/>
          <w:marBottom w:val="0"/>
          <w:divBdr>
            <w:top w:val="none" w:sz="0" w:space="0" w:color="auto"/>
            <w:left w:val="none" w:sz="0" w:space="0" w:color="auto"/>
            <w:bottom w:val="none" w:sz="0" w:space="0" w:color="auto"/>
            <w:right w:val="none" w:sz="0" w:space="0" w:color="auto"/>
          </w:divBdr>
        </w:div>
        <w:div w:id="586114004">
          <w:marLeft w:val="0"/>
          <w:marRight w:val="0"/>
          <w:marTop w:val="0"/>
          <w:marBottom w:val="0"/>
          <w:divBdr>
            <w:top w:val="none" w:sz="0" w:space="0" w:color="auto"/>
            <w:left w:val="none" w:sz="0" w:space="0" w:color="auto"/>
            <w:bottom w:val="none" w:sz="0" w:space="0" w:color="auto"/>
            <w:right w:val="none" w:sz="0" w:space="0" w:color="auto"/>
          </w:divBdr>
        </w:div>
        <w:div w:id="555430074">
          <w:marLeft w:val="0"/>
          <w:marRight w:val="0"/>
          <w:marTop w:val="0"/>
          <w:marBottom w:val="0"/>
          <w:divBdr>
            <w:top w:val="none" w:sz="0" w:space="0" w:color="auto"/>
            <w:left w:val="none" w:sz="0" w:space="0" w:color="auto"/>
            <w:bottom w:val="none" w:sz="0" w:space="0" w:color="auto"/>
            <w:right w:val="none" w:sz="0" w:space="0" w:color="auto"/>
          </w:divBdr>
        </w:div>
        <w:div w:id="1367832905">
          <w:marLeft w:val="0"/>
          <w:marRight w:val="0"/>
          <w:marTop w:val="0"/>
          <w:marBottom w:val="0"/>
          <w:divBdr>
            <w:top w:val="none" w:sz="0" w:space="0" w:color="auto"/>
            <w:left w:val="none" w:sz="0" w:space="0" w:color="auto"/>
            <w:bottom w:val="none" w:sz="0" w:space="0" w:color="auto"/>
            <w:right w:val="none" w:sz="0" w:space="0" w:color="auto"/>
          </w:divBdr>
        </w:div>
        <w:div w:id="330916432">
          <w:marLeft w:val="0"/>
          <w:marRight w:val="0"/>
          <w:marTop w:val="0"/>
          <w:marBottom w:val="0"/>
          <w:divBdr>
            <w:top w:val="none" w:sz="0" w:space="0" w:color="auto"/>
            <w:left w:val="none" w:sz="0" w:space="0" w:color="auto"/>
            <w:bottom w:val="none" w:sz="0" w:space="0" w:color="auto"/>
            <w:right w:val="none" w:sz="0" w:space="0" w:color="auto"/>
          </w:divBdr>
        </w:div>
        <w:div w:id="793328362">
          <w:marLeft w:val="0"/>
          <w:marRight w:val="0"/>
          <w:marTop w:val="0"/>
          <w:marBottom w:val="0"/>
          <w:divBdr>
            <w:top w:val="none" w:sz="0" w:space="0" w:color="auto"/>
            <w:left w:val="none" w:sz="0" w:space="0" w:color="auto"/>
            <w:bottom w:val="none" w:sz="0" w:space="0" w:color="auto"/>
            <w:right w:val="none" w:sz="0" w:space="0" w:color="auto"/>
          </w:divBdr>
        </w:div>
        <w:div w:id="1094742455">
          <w:marLeft w:val="0"/>
          <w:marRight w:val="0"/>
          <w:marTop w:val="0"/>
          <w:marBottom w:val="0"/>
          <w:divBdr>
            <w:top w:val="none" w:sz="0" w:space="0" w:color="auto"/>
            <w:left w:val="none" w:sz="0" w:space="0" w:color="auto"/>
            <w:bottom w:val="none" w:sz="0" w:space="0" w:color="auto"/>
            <w:right w:val="none" w:sz="0" w:space="0" w:color="auto"/>
          </w:divBdr>
        </w:div>
        <w:div w:id="860094777">
          <w:marLeft w:val="0"/>
          <w:marRight w:val="0"/>
          <w:marTop w:val="0"/>
          <w:marBottom w:val="0"/>
          <w:divBdr>
            <w:top w:val="none" w:sz="0" w:space="0" w:color="auto"/>
            <w:left w:val="none" w:sz="0" w:space="0" w:color="auto"/>
            <w:bottom w:val="none" w:sz="0" w:space="0" w:color="auto"/>
            <w:right w:val="none" w:sz="0" w:space="0" w:color="auto"/>
          </w:divBdr>
        </w:div>
        <w:div w:id="1560900060">
          <w:marLeft w:val="0"/>
          <w:marRight w:val="0"/>
          <w:marTop w:val="0"/>
          <w:marBottom w:val="0"/>
          <w:divBdr>
            <w:top w:val="none" w:sz="0" w:space="0" w:color="auto"/>
            <w:left w:val="none" w:sz="0" w:space="0" w:color="auto"/>
            <w:bottom w:val="none" w:sz="0" w:space="0" w:color="auto"/>
            <w:right w:val="none" w:sz="0" w:space="0" w:color="auto"/>
          </w:divBdr>
        </w:div>
        <w:div w:id="736438121">
          <w:marLeft w:val="0"/>
          <w:marRight w:val="0"/>
          <w:marTop w:val="0"/>
          <w:marBottom w:val="0"/>
          <w:divBdr>
            <w:top w:val="none" w:sz="0" w:space="0" w:color="auto"/>
            <w:left w:val="none" w:sz="0" w:space="0" w:color="auto"/>
            <w:bottom w:val="none" w:sz="0" w:space="0" w:color="auto"/>
            <w:right w:val="none" w:sz="0" w:space="0" w:color="auto"/>
          </w:divBdr>
        </w:div>
        <w:div w:id="1771202264">
          <w:marLeft w:val="0"/>
          <w:marRight w:val="0"/>
          <w:marTop w:val="0"/>
          <w:marBottom w:val="0"/>
          <w:divBdr>
            <w:top w:val="none" w:sz="0" w:space="0" w:color="auto"/>
            <w:left w:val="none" w:sz="0" w:space="0" w:color="auto"/>
            <w:bottom w:val="none" w:sz="0" w:space="0" w:color="auto"/>
            <w:right w:val="none" w:sz="0" w:space="0" w:color="auto"/>
          </w:divBdr>
        </w:div>
        <w:div w:id="1877964765">
          <w:marLeft w:val="0"/>
          <w:marRight w:val="0"/>
          <w:marTop w:val="0"/>
          <w:marBottom w:val="0"/>
          <w:divBdr>
            <w:top w:val="none" w:sz="0" w:space="0" w:color="auto"/>
            <w:left w:val="none" w:sz="0" w:space="0" w:color="auto"/>
            <w:bottom w:val="none" w:sz="0" w:space="0" w:color="auto"/>
            <w:right w:val="none" w:sz="0" w:space="0" w:color="auto"/>
          </w:divBdr>
        </w:div>
        <w:div w:id="1312246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dvice-funding-regulations-for-post-16-prov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advice-funding-regulations-for-post-16-provi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section-96-qualifica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D9805781B7D54D94A4D1A8475D4CF3" ma:contentTypeVersion="6" ma:contentTypeDescription="Create a new document." ma:contentTypeScope="" ma:versionID="47a9b1bb5fca882e8e7ecbab7008c9bd">
  <xsd:schema xmlns:xsd="http://www.w3.org/2001/XMLSchema" xmlns:xs="http://www.w3.org/2001/XMLSchema" xmlns:p="http://schemas.microsoft.com/office/2006/metadata/properties" xmlns:ns2="aba12aa6-7356-40d3-a62f-c5d48398dce1" targetNamespace="http://schemas.microsoft.com/office/2006/metadata/properties" ma:root="true" ma:fieldsID="b1c236706ca0fafde2dcb1a97287dcc9" ns2:_="">
    <xsd:import namespace="aba12aa6-7356-40d3-a62f-c5d48398d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2aa6-7356-40d3-a62f-c5d48398d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D12FB-B138-4016-B624-07BAD3A02863}">
  <ds:schemaRefs>
    <ds:schemaRef ds:uri="http://schemas.microsoft.com/sharepoint/v3/contenttype/forms"/>
  </ds:schemaRefs>
</ds:datastoreItem>
</file>

<file path=customXml/itemProps2.xml><?xml version="1.0" encoding="utf-8"?>
<ds:datastoreItem xmlns:ds="http://schemas.openxmlformats.org/officeDocument/2006/customXml" ds:itemID="{9F9E043A-FD56-4895-91BC-01AAE354A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2aa6-7356-40d3-a62f-c5d48398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6769C-6328-4ACE-84DB-CA6BC272B401}">
  <ds:schemaRefs>
    <ds:schemaRef ds:uri="http://schemas.openxmlformats.org/officeDocument/2006/bibliography"/>
  </ds:schemaRefs>
</ds:datastoreItem>
</file>

<file path=customXml/itemProps4.xml><?xml version="1.0" encoding="utf-8"?>
<ds:datastoreItem xmlns:ds="http://schemas.openxmlformats.org/officeDocument/2006/customXml" ds:itemID="{3177812F-FBA1-4D5F-BAA0-DCC9C303C7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SMT Standard Format July 2014</vt:lpstr>
    </vt:vector>
  </TitlesOfParts>
  <Company>Barnsley College</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SMT Standard Format July 2014</dc:title>
  <dc:creator>Laila Miah</dc:creator>
  <cp:lastModifiedBy>Lauren Williams</cp:lastModifiedBy>
  <cp:revision>5</cp:revision>
  <cp:lastPrinted>2017-04-28T08:10:00Z</cp:lastPrinted>
  <dcterms:created xsi:type="dcterms:W3CDTF">2024-02-23T15:08:00Z</dcterms:created>
  <dcterms:modified xsi:type="dcterms:W3CDTF">2024-04-19T13:38:00Z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0x01010014D9805781B7D54D94A4D1A8475D4CF3</vt:lpwstr>
  </property>
  <property fmtid="{D5CDD505-2E9C-101B-9397-08002B2CF9AE}" pid="3" name="MediaServiceImageTags">
    <vt:lpwstr/>
  </property>
</Properties>
</file>